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9C90" w14:textId="77777777" w:rsidR="00342698" w:rsidRDefault="004C7CBF">
      <w:pPr>
        <w:tabs>
          <w:tab w:val="left" w:pos="12359"/>
        </w:tabs>
        <w:spacing w:before="55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4F81BD"/>
          <w:spacing w:val="-1"/>
          <w:sz w:val="24"/>
        </w:rPr>
        <w:t>Prescription</w:t>
      </w:r>
      <w:r>
        <w:rPr>
          <w:rFonts w:ascii="Arial"/>
          <w:b/>
          <w:color w:val="4F81BD"/>
          <w:sz w:val="24"/>
        </w:rPr>
        <w:t xml:space="preserve"> </w:t>
      </w:r>
      <w:r>
        <w:rPr>
          <w:rFonts w:ascii="Arial"/>
          <w:b/>
          <w:color w:val="4F81BD"/>
          <w:spacing w:val="-2"/>
          <w:sz w:val="24"/>
        </w:rPr>
        <w:t>Advantage</w:t>
      </w:r>
      <w:r>
        <w:rPr>
          <w:rFonts w:ascii="Arial"/>
          <w:b/>
          <w:color w:val="4F81BD"/>
          <w:spacing w:val="6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Rate</w:t>
      </w:r>
      <w:r>
        <w:rPr>
          <w:rFonts w:ascii="Arial"/>
          <w:b/>
          <w:color w:val="4F81BD"/>
          <w:spacing w:val="1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Schedule</w:t>
      </w:r>
      <w:r>
        <w:rPr>
          <w:rFonts w:ascii="Arial"/>
          <w:b/>
          <w:color w:val="4F81BD"/>
          <w:spacing w:val="1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for</w:t>
      </w:r>
      <w:r>
        <w:rPr>
          <w:rFonts w:ascii="Arial"/>
          <w:b/>
          <w:color w:val="4F81BD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Members</w:t>
      </w:r>
      <w:r>
        <w:rPr>
          <w:rFonts w:ascii="Arial"/>
          <w:b/>
          <w:color w:val="4F81BD"/>
          <w:spacing w:val="1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Eligible</w:t>
      </w:r>
      <w:r>
        <w:rPr>
          <w:rFonts w:ascii="Arial"/>
          <w:b/>
          <w:color w:val="4F81BD"/>
          <w:spacing w:val="1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for</w:t>
      </w:r>
      <w:r>
        <w:rPr>
          <w:rFonts w:ascii="Arial"/>
          <w:b/>
          <w:color w:val="4F81BD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Medicare</w:t>
      </w:r>
      <w:r>
        <w:rPr>
          <w:rFonts w:ascii="Arial"/>
          <w:b/>
          <w:color w:val="4F81BD"/>
          <w:spacing w:val="1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or</w:t>
      </w:r>
      <w:r>
        <w:rPr>
          <w:rFonts w:ascii="Arial"/>
          <w:b/>
          <w:color w:val="4F81BD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Other</w:t>
      </w:r>
      <w:r>
        <w:rPr>
          <w:rFonts w:ascii="Arial"/>
          <w:b/>
          <w:color w:val="4F81BD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Drug</w:t>
      </w:r>
      <w:r>
        <w:rPr>
          <w:rFonts w:ascii="Arial"/>
          <w:b/>
          <w:color w:val="4F81BD"/>
          <w:sz w:val="24"/>
        </w:rPr>
        <w:t xml:space="preserve"> </w:t>
      </w:r>
      <w:r>
        <w:rPr>
          <w:rFonts w:ascii="Arial"/>
          <w:b/>
          <w:color w:val="4F81BD"/>
          <w:spacing w:val="-1"/>
          <w:sz w:val="24"/>
        </w:rPr>
        <w:t>Coverage</w:t>
      </w:r>
      <w:r>
        <w:rPr>
          <w:rFonts w:ascii="Arial"/>
          <w:b/>
          <w:color w:val="4F81BD"/>
          <w:spacing w:val="-1"/>
          <w:sz w:val="24"/>
        </w:rPr>
        <w:tab/>
        <w:t>Effective</w:t>
      </w:r>
      <w:r>
        <w:rPr>
          <w:rFonts w:ascii="Arial"/>
          <w:b/>
          <w:color w:val="4F81BD"/>
          <w:spacing w:val="3"/>
          <w:sz w:val="24"/>
        </w:rPr>
        <w:t xml:space="preserve"> </w:t>
      </w:r>
      <w:r w:rsidR="00385AF3">
        <w:rPr>
          <w:rFonts w:ascii="Arial"/>
          <w:b/>
          <w:color w:val="4F81BD"/>
          <w:spacing w:val="3"/>
          <w:sz w:val="24"/>
        </w:rPr>
        <w:t>April</w:t>
      </w:r>
      <w:r w:rsidR="009078A0">
        <w:rPr>
          <w:rFonts w:ascii="Arial"/>
          <w:b/>
          <w:color w:val="4F81BD"/>
          <w:spacing w:val="3"/>
          <w:sz w:val="24"/>
        </w:rPr>
        <w:t xml:space="preserve"> </w:t>
      </w:r>
      <w:r w:rsidR="0072349E">
        <w:rPr>
          <w:rFonts w:ascii="Arial"/>
          <w:b/>
          <w:color w:val="4F81BD"/>
          <w:sz w:val="24"/>
        </w:rPr>
        <w:t>1, 202</w:t>
      </w:r>
      <w:r w:rsidR="00FA752D">
        <w:rPr>
          <w:rFonts w:ascii="Arial"/>
          <w:b/>
          <w:color w:val="4F81BD"/>
          <w:sz w:val="24"/>
        </w:rPr>
        <w:t>4</w:t>
      </w:r>
    </w:p>
    <w:p w14:paraId="5A9E0A1E" w14:textId="77777777" w:rsidR="00342698" w:rsidRDefault="00342698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1723"/>
        <w:gridCol w:w="1721"/>
        <w:gridCol w:w="1720"/>
        <w:gridCol w:w="1721"/>
        <w:gridCol w:w="2508"/>
        <w:gridCol w:w="2510"/>
        <w:gridCol w:w="2228"/>
      </w:tblGrid>
      <w:tr w:rsidR="00342698" w:rsidRPr="00F31C94" w14:paraId="4C825BE4" w14:textId="77777777" w:rsidTr="00325A97">
        <w:trPr>
          <w:trHeight w:hRule="exact" w:val="507"/>
        </w:trPr>
        <w:tc>
          <w:tcPr>
            <w:tcW w:w="152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BF6F783" w14:textId="77777777" w:rsidR="00342698" w:rsidRDefault="004C7CBF" w:rsidP="008540D6">
            <w:pPr>
              <w:pStyle w:val="TableParagraph"/>
              <w:spacing w:before="54" w:line="229" w:lineRule="exact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Category</w:t>
            </w:r>
            <w:r w:rsidRPr="00F31C94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F31C94">
              <w:rPr>
                <w:rFonts w:ascii="Arial"/>
                <w:b/>
                <w:spacing w:val="-1"/>
                <w:sz w:val="20"/>
              </w:rPr>
              <w:t>S0</w:t>
            </w:r>
            <w:r w:rsidR="008540D6">
              <w:rPr>
                <w:rFonts w:ascii="Arial"/>
                <w:b/>
                <w:spacing w:val="-7"/>
                <w:sz w:val="20"/>
              </w:rPr>
              <w:t xml:space="preserve"> &amp; Category S1 </w:t>
            </w:r>
            <w:r w:rsidRPr="00F31C94">
              <w:rPr>
                <w:rFonts w:ascii="Arial"/>
                <w:b/>
                <w:sz w:val="20"/>
              </w:rPr>
              <w:t>-</w:t>
            </w:r>
            <w:r w:rsidRPr="00F31C94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Members</w:t>
            </w:r>
            <w:r w:rsidRPr="00F31C94">
              <w:rPr>
                <w:rFonts w:ascii="Arial"/>
                <w:spacing w:val="-6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receive</w:t>
            </w:r>
            <w:r w:rsidRPr="00F31C94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Extra</w:t>
            </w:r>
            <w:r w:rsidRPr="00F31C94">
              <w:rPr>
                <w:rFonts w:ascii="Arial"/>
                <w:spacing w:val="-5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Help</w:t>
            </w:r>
            <w:r w:rsidRPr="00F31C94">
              <w:rPr>
                <w:rFonts w:ascii="Arial"/>
                <w:spacing w:val="-6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from</w:t>
            </w:r>
            <w:r w:rsidRPr="00F31C94">
              <w:rPr>
                <w:rFonts w:ascii="Arial"/>
                <w:spacing w:val="-3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Medicare.</w:t>
            </w:r>
          </w:p>
        </w:tc>
      </w:tr>
      <w:tr w:rsidR="00342698" w:rsidRPr="00F31C94" w14:paraId="089A4F72" w14:textId="77777777" w:rsidTr="00385AF3">
        <w:trPr>
          <w:trHeight w:hRule="exact" w:val="322"/>
        </w:trPr>
        <w:tc>
          <w:tcPr>
            <w:tcW w:w="11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400C2B0C" w14:textId="77777777" w:rsidR="00342698" w:rsidRDefault="0034269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DDC3072" w14:textId="77777777" w:rsidR="00342698" w:rsidRDefault="004C7CBF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Category</w:t>
            </w:r>
          </w:p>
        </w:tc>
        <w:tc>
          <w:tcPr>
            <w:tcW w:w="3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33B4B05" w14:textId="77777777" w:rsidR="00342698" w:rsidRDefault="004C7CBF">
            <w:pPr>
              <w:pStyle w:val="TableParagraph"/>
              <w:spacing w:before="63"/>
              <w:ind w:left="101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Income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if</w:t>
            </w:r>
            <w:r w:rsidRPr="00F31C94">
              <w:rPr>
                <w:rFonts w:ascii="Arial"/>
                <w:spacing w:val="-5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single</w:t>
            </w:r>
          </w:p>
        </w:tc>
        <w:tc>
          <w:tcPr>
            <w:tcW w:w="3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4B9F534" w14:textId="77777777" w:rsidR="00342698" w:rsidRDefault="004C7CBF">
            <w:pPr>
              <w:pStyle w:val="TableParagraph"/>
              <w:spacing w:before="63"/>
              <w:ind w:left="932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Income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if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married</w:t>
            </w:r>
          </w:p>
        </w:tc>
        <w:tc>
          <w:tcPr>
            <w:tcW w:w="25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2D00A56E" w14:textId="77777777" w:rsidR="00342698" w:rsidRDefault="004C7CBF">
            <w:pPr>
              <w:pStyle w:val="TableParagraph"/>
              <w:spacing w:before="133"/>
              <w:ind w:left="445" w:right="293" w:hanging="156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pacing w:val="-1"/>
                <w:sz w:val="20"/>
              </w:rPr>
              <w:t>Generic</w:t>
            </w:r>
            <w:r w:rsidRPr="00F31C94">
              <w:rPr>
                <w:rFonts w:ascii="Arial"/>
                <w:spacing w:val="-1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co-payments</w:t>
            </w:r>
            <w:r w:rsidRPr="00F31C94"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per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30-day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supply</w:t>
            </w:r>
          </w:p>
        </w:tc>
        <w:tc>
          <w:tcPr>
            <w:tcW w:w="2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0CD74920" w14:textId="77777777" w:rsidR="00342698" w:rsidRDefault="004C7CBF">
            <w:pPr>
              <w:pStyle w:val="TableParagraph"/>
              <w:spacing w:before="133"/>
              <w:ind w:left="447" w:right="96" w:hanging="3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pacing w:val="-1"/>
                <w:sz w:val="20"/>
              </w:rPr>
              <w:t>Brand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name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co-payments</w:t>
            </w:r>
            <w:r w:rsidRPr="00F31C94"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per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30-day</w:t>
            </w:r>
            <w:r w:rsidRPr="00F31C94">
              <w:rPr>
                <w:rFonts w:ascii="Arial"/>
                <w:spacing w:val="-12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supply</w:t>
            </w:r>
          </w:p>
        </w:tc>
        <w:tc>
          <w:tcPr>
            <w:tcW w:w="22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3A1D1423" w14:textId="77777777" w:rsidR="00342698" w:rsidRDefault="004C7CBF">
            <w:pPr>
              <w:pStyle w:val="TableParagraph"/>
              <w:spacing w:before="133"/>
              <w:ind w:left="488" w:right="177" w:hanging="312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Annual</w:t>
            </w:r>
            <w:r w:rsidRPr="00F31C94">
              <w:rPr>
                <w:rFonts w:ascii="Arial"/>
                <w:spacing w:val="-20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out-of-pocket</w:t>
            </w:r>
            <w:r w:rsidRPr="00F31C94"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spending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limit</w:t>
            </w:r>
          </w:p>
        </w:tc>
      </w:tr>
      <w:tr w:rsidR="00342698" w:rsidRPr="00F31C94" w14:paraId="50371176" w14:textId="77777777" w:rsidTr="00385AF3">
        <w:trPr>
          <w:trHeight w:hRule="exact" w:val="320"/>
        </w:trPr>
        <w:tc>
          <w:tcPr>
            <w:tcW w:w="11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2E67BE4" w14:textId="77777777" w:rsidR="00342698" w:rsidRPr="00F31C94" w:rsidRDefault="00342698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F2BAB7F" w14:textId="77777777" w:rsidR="00342698" w:rsidRDefault="004C7CBF">
            <w:pPr>
              <w:pStyle w:val="TableParagraph"/>
              <w:spacing w:before="61"/>
              <w:ind w:left="483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Yearly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95F26E4" w14:textId="77777777" w:rsidR="00342698" w:rsidRDefault="004C7CBF">
            <w:pPr>
              <w:pStyle w:val="TableParagraph"/>
              <w:spacing w:before="61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Monthly</w:t>
            </w:r>
            <w:r w:rsidRPr="00F31C94">
              <w:rPr>
                <w:rFonts w:ascii="Arial"/>
                <w:spacing w:val="-13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263C720" w14:textId="77777777" w:rsidR="00342698" w:rsidRDefault="004C7CBF">
            <w:pPr>
              <w:pStyle w:val="TableParagraph"/>
              <w:spacing w:before="61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Yearly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8DB0FB6" w14:textId="77777777" w:rsidR="00342698" w:rsidRDefault="004C7CBF">
            <w:pPr>
              <w:pStyle w:val="TableParagraph"/>
              <w:spacing w:before="61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Monthly</w:t>
            </w:r>
            <w:r w:rsidRPr="00F31C94">
              <w:rPr>
                <w:rFonts w:ascii="Arial"/>
                <w:spacing w:val="-14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25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6F680F8" w14:textId="77777777" w:rsidR="00342698" w:rsidRPr="00F31C94" w:rsidRDefault="00342698"/>
        </w:tc>
        <w:tc>
          <w:tcPr>
            <w:tcW w:w="2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9BEB1B6" w14:textId="77777777" w:rsidR="00342698" w:rsidRPr="00F31C94" w:rsidRDefault="00342698"/>
        </w:tc>
        <w:tc>
          <w:tcPr>
            <w:tcW w:w="22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3B48AA0" w14:textId="77777777" w:rsidR="00342698" w:rsidRPr="00F31C94" w:rsidRDefault="00342698"/>
        </w:tc>
      </w:tr>
      <w:tr w:rsidR="00FA752D" w:rsidRPr="00F31C94" w14:paraId="3CEC3B66" w14:textId="77777777" w:rsidTr="00385AF3">
        <w:trPr>
          <w:trHeight w:hRule="exact" w:val="32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BA5C6F0" w14:textId="77777777" w:rsidR="00FA752D" w:rsidRDefault="00FA752D" w:rsidP="00FA752D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S0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1CDD4AE" w14:textId="77777777" w:rsidR="00FA752D" w:rsidRDefault="00FA752D" w:rsidP="00FA752D">
            <w:pPr>
              <w:pStyle w:val="TableParagraph"/>
              <w:spacing w:before="61"/>
              <w:ind w:left="402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20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331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064FBD7" w14:textId="77777777" w:rsidR="00FA752D" w:rsidRDefault="00FA752D" w:rsidP="00FA752D">
            <w:pPr>
              <w:pStyle w:val="TableParagraph"/>
              <w:spacing w:before="61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1,6</w:t>
            </w:r>
            <w:r>
              <w:rPr>
                <w:rFonts w:ascii="Arial"/>
                <w:spacing w:val="-1"/>
                <w:sz w:val="20"/>
              </w:rPr>
              <w:t>94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D1E3EC6" w14:textId="77777777" w:rsidR="00FA752D" w:rsidRDefault="00FA752D" w:rsidP="00FA752D">
            <w:pPr>
              <w:pStyle w:val="TableParagraph"/>
              <w:spacing w:before="61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815B7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-</w:t>
            </w:r>
            <w:r w:rsidRPr="00815B7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15B78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815B78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594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C5AF956" w14:textId="77777777" w:rsidR="00FA752D" w:rsidRPr="00815B78" w:rsidRDefault="00FA752D" w:rsidP="00FA752D">
            <w:pPr>
              <w:pStyle w:val="TableParagraph"/>
              <w:spacing w:before="61"/>
              <w:ind w:left="454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300</w:t>
            </w:r>
          </w:p>
          <w:p w14:paraId="391C360E" w14:textId="77777777" w:rsidR="00FA752D" w:rsidRDefault="00FA752D" w:rsidP="00FA752D">
            <w:pPr>
              <w:pStyle w:val="TableParagraph"/>
              <w:spacing w:before="61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A527A73" w14:textId="77777777" w:rsidR="00FA752D" w:rsidRDefault="00FA752D" w:rsidP="00FA752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No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more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than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$4.50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9304C92" w14:textId="77777777" w:rsidR="00FA752D" w:rsidRDefault="00FA752D" w:rsidP="00FA752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No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more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than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$11.20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CF638C1" w14:textId="77777777" w:rsidR="00FA752D" w:rsidRDefault="00FA752D" w:rsidP="00FA752D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N/A</w:t>
            </w:r>
          </w:p>
        </w:tc>
      </w:tr>
      <w:tr w:rsidR="00FA752D" w:rsidRPr="00F31C94" w14:paraId="5C9DD354" w14:textId="77777777" w:rsidTr="00385AF3">
        <w:trPr>
          <w:trHeight w:hRule="exact" w:val="32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DAF987D" w14:textId="77777777" w:rsidR="00FA752D" w:rsidRDefault="00FA752D" w:rsidP="00FA752D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S1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479C47B" w14:textId="77777777" w:rsidR="00FA752D" w:rsidRDefault="00FA752D" w:rsidP="00FA752D">
            <w:pPr>
              <w:pStyle w:val="TableParagraph"/>
              <w:spacing w:before="61"/>
              <w:ind w:left="402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2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590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E73910E" w14:textId="77777777" w:rsidR="00FA752D" w:rsidRDefault="00FA752D" w:rsidP="00FA752D">
            <w:pPr>
              <w:pStyle w:val="TableParagraph"/>
              <w:spacing w:before="61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1,8</w:t>
            </w:r>
            <w:r>
              <w:rPr>
                <w:rFonts w:ascii="Arial"/>
                <w:spacing w:val="-1"/>
                <w:sz w:val="20"/>
              </w:rPr>
              <w:t>83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2908EEB" w14:textId="77777777" w:rsidR="00FA752D" w:rsidRDefault="00FA752D" w:rsidP="00FA752D">
            <w:pPr>
              <w:pStyle w:val="TableParagraph"/>
              <w:spacing w:before="61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660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EC79621" w14:textId="77777777" w:rsidR="00FA752D" w:rsidRPr="00815B78" w:rsidRDefault="00FA752D" w:rsidP="00FA752D">
            <w:pPr>
              <w:pStyle w:val="TableParagraph"/>
              <w:spacing w:before="61"/>
              <w:ind w:left="454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55</w:t>
            </w:r>
            <w:r w:rsidRPr="00815B78">
              <w:rPr>
                <w:rFonts w:ascii="Arial"/>
                <w:spacing w:val="-1"/>
                <w:sz w:val="20"/>
              </w:rPr>
              <w:t>5</w:t>
            </w:r>
          </w:p>
          <w:p w14:paraId="69D731C6" w14:textId="77777777" w:rsidR="00FA752D" w:rsidRDefault="00FA752D" w:rsidP="00FA752D">
            <w:pPr>
              <w:pStyle w:val="TableParagraph"/>
              <w:spacing w:before="61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F9D6533" w14:textId="77777777" w:rsidR="00FA752D" w:rsidRDefault="00FA752D" w:rsidP="00FA752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No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more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than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6"/>
                <w:sz w:val="20"/>
              </w:rPr>
              <w:t>$</w:t>
            </w:r>
            <w:r w:rsidRPr="00815B78">
              <w:rPr>
                <w:rFonts w:ascii="Arial"/>
                <w:spacing w:val="1"/>
                <w:sz w:val="20"/>
              </w:rPr>
              <w:t>4.50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440416C" w14:textId="77777777" w:rsidR="00FA752D" w:rsidRDefault="00FA752D" w:rsidP="00FA752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No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more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than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$11.20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01ABBA7" w14:textId="77777777" w:rsidR="00FA752D" w:rsidRDefault="00FA752D" w:rsidP="00FA752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N/A</w:t>
            </w:r>
          </w:p>
        </w:tc>
      </w:tr>
    </w:tbl>
    <w:p w14:paraId="2DC1194E" w14:textId="77777777" w:rsidR="00342698" w:rsidRDefault="00342698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720"/>
        <w:gridCol w:w="1724"/>
        <w:gridCol w:w="1718"/>
        <w:gridCol w:w="1721"/>
        <w:gridCol w:w="2510"/>
        <w:gridCol w:w="2510"/>
        <w:gridCol w:w="2228"/>
      </w:tblGrid>
      <w:tr w:rsidR="00342698" w:rsidRPr="00F31C94" w14:paraId="6EF2EDA6" w14:textId="77777777" w:rsidTr="00325A97">
        <w:trPr>
          <w:trHeight w:hRule="exact" w:val="507"/>
        </w:trPr>
        <w:tc>
          <w:tcPr>
            <w:tcW w:w="152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3F48C5E" w14:textId="77777777" w:rsidR="00342698" w:rsidRPr="005F71D5" w:rsidRDefault="004C7CBF">
            <w:pPr>
              <w:pStyle w:val="TableParagraph"/>
              <w:spacing w:before="5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5F71D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Categories</w:t>
            </w:r>
            <w:r w:rsidRPr="005F71D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S2,</w:t>
            </w:r>
            <w:r w:rsidRPr="005F71D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S3,</w:t>
            </w:r>
            <w:r w:rsidRPr="005F71D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S4</w:t>
            </w:r>
            <w:r w:rsidRPr="005F71D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Pr="005F71D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Members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pay</w:t>
            </w:r>
            <w:r w:rsidRPr="005F71D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their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drug</w:t>
            </w:r>
            <w:r w:rsidRPr="005F71D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plan’s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deductible</w:t>
            </w:r>
            <w:r w:rsidRPr="005F71D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(if</w:t>
            </w:r>
            <w:r w:rsidRPr="005F71D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any)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5F71D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co-payments</w:t>
            </w:r>
            <w:r w:rsidRPr="005F71D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until</w:t>
            </w:r>
            <w:r w:rsidRPr="005F71D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F71D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total</w:t>
            </w:r>
            <w:r w:rsidRPr="005F71D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retail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costs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covered</w:t>
            </w:r>
            <w:r w:rsidRPr="005F71D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prescription</w:t>
            </w:r>
            <w:r w:rsidRPr="005F71D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z w:val="20"/>
                <w:szCs w:val="20"/>
              </w:rPr>
              <w:t>drugs</w:t>
            </w:r>
            <w:r w:rsidRPr="005F71D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F71D5">
              <w:rPr>
                <w:rFonts w:ascii="Arial" w:eastAsia="Arial" w:hAnsi="Arial" w:cs="Arial"/>
                <w:spacing w:val="-1"/>
                <w:sz w:val="20"/>
                <w:szCs w:val="20"/>
              </w:rPr>
              <w:t>reaches</w:t>
            </w:r>
            <w:r w:rsidRPr="005F71D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8540D6" w:rsidRPr="008540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$5,030.</w:t>
            </w:r>
          </w:p>
          <w:p w14:paraId="37B9D37B" w14:textId="77777777" w:rsidR="00342698" w:rsidRDefault="004C7CBF">
            <w:pPr>
              <w:pStyle w:val="TableParagraph"/>
              <w:ind w:left="2161"/>
              <w:rPr>
                <w:rFonts w:ascii="Arial" w:eastAsia="Arial" w:hAnsi="Arial" w:cs="Arial"/>
                <w:sz w:val="20"/>
                <w:szCs w:val="20"/>
              </w:rPr>
            </w:pPr>
            <w:r w:rsidRPr="005F71D5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5F71D5">
              <w:rPr>
                <w:rFonts w:ascii="Arial"/>
                <w:sz w:val="20"/>
              </w:rPr>
              <w:t>After</w:t>
            </w:r>
            <w:r w:rsidRPr="005F71D5">
              <w:rPr>
                <w:rFonts w:ascii="Arial"/>
                <w:spacing w:val="-5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the</w:t>
            </w:r>
            <w:r w:rsidRPr="005F71D5">
              <w:rPr>
                <w:rFonts w:ascii="Arial"/>
                <w:spacing w:val="-6"/>
                <w:sz w:val="20"/>
              </w:rPr>
              <w:t xml:space="preserve"> </w:t>
            </w:r>
            <w:r w:rsidRPr="005F71D5">
              <w:rPr>
                <w:rFonts w:ascii="Arial"/>
                <w:sz w:val="20"/>
              </w:rPr>
              <w:t>cost</w:t>
            </w:r>
            <w:r w:rsidRPr="005F71D5">
              <w:rPr>
                <w:rFonts w:ascii="Arial"/>
                <w:spacing w:val="-4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of</w:t>
            </w:r>
            <w:r w:rsidRPr="005F71D5">
              <w:rPr>
                <w:rFonts w:ascii="Arial"/>
                <w:spacing w:val="-4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covered</w:t>
            </w:r>
            <w:r w:rsidRPr="005F71D5">
              <w:rPr>
                <w:rFonts w:ascii="Arial"/>
                <w:spacing w:val="-6"/>
                <w:sz w:val="20"/>
              </w:rPr>
              <w:t xml:space="preserve"> </w:t>
            </w:r>
            <w:r w:rsidRPr="005F71D5">
              <w:rPr>
                <w:rFonts w:ascii="Arial"/>
                <w:sz w:val="20"/>
              </w:rPr>
              <w:t>drugs</w:t>
            </w:r>
            <w:r w:rsidRPr="005F71D5">
              <w:rPr>
                <w:rFonts w:ascii="Arial"/>
                <w:spacing w:val="-5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reaches</w:t>
            </w:r>
            <w:r w:rsidRPr="005F71D5">
              <w:rPr>
                <w:rFonts w:ascii="Arial"/>
                <w:spacing w:val="-4"/>
                <w:sz w:val="20"/>
              </w:rPr>
              <w:t xml:space="preserve"> </w:t>
            </w:r>
            <w:r w:rsidR="000C2105" w:rsidRPr="008540D6">
              <w:rPr>
                <w:rFonts w:ascii="Arial"/>
                <w:b/>
                <w:bCs/>
                <w:sz w:val="20"/>
              </w:rPr>
              <w:t>$</w:t>
            </w:r>
            <w:r w:rsidR="00FA752D" w:rsidRPr="008540D6">
              <w:rPr>
                <w:rFonts w:ascii="Arial"/>
                <w:b/>
                <w:bCs/>
                <w:sz w:val="20"/>
              </w:rPr>
              <w:t>5</w:t>
            </w:r>
            <w:r w:rsidR="000C2105" w:rsidRPr="008540D6">
              <w:rPr>
                <w:rFonts w:ascii="Arial"/>
                <w:b/>
                <w:bCs/>
                <w:sz w:val="20"/>
              </w:rPr>
              <w:t>,</w:t>
            </w:r>
            <w:r w:rsidR="00FA752D" w:rsidRPr="008540D6">
              <w:rPr>
                <w:rFonts w:ascii="Arial"/>
                <w:b/>
                <w:bCs/>
                <w:sz w:val="20"/>
              </w:rPr>
              <w:t>030</w:t>
            </w:r>
            <w:r w:rsidRPr="008540D6">
              <w:rPr>
                <w:rFonts w:ascii="Arial"/>
                <w:b/>
                <w:bCs/>
                <w:sz w:val="20"/>
              </w:rPr>
              <w:t>,</w:t>
            </w:r>
            <w:r w:rsidRPr="005F71D5">
              <w:rPr>
                <w:rFonts w:ascii="Arial"/>
                <w:spacing w:val="-6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co-payments</w:t>
            </w:r>
            <w:r w:rsidRPr="005F71D5">
              <w:rPr>
                <w:rFonts w:ascii="Arial"/>
                <w:spacing w:val="-5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are</w:t>
            </w:r>
            <w:r w:rsidRPr="005F71D5">
              <w:rPr>
                <w:rFonts w:ascii="Arial"/>
                <w:spacing w:val="-4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no</w:t>
            </w:r>
            <w:r w:rsidRPr="005F71D5">
              <w:rPr>
                <w:rFonts w:ascii="Arial"/>
                <w:spacing w:val="-6"/>
                <w:sz w:val="20"/>
              </w:rPr>
              <w:t xml:space="preserve"> </w:t>
            </w:r>
            <w:r w:rsidRPr="005F71D5">
              <w:rPr>
                <w:rFonts w:ascii="Arial"/>
                <w:sz w:val="20"/>
              </w:rPr>
              <w:t>more</w:t>
            </w:r>
            <w:r w:rsidRPr="005F71D5">
              <w:rPr>
                <w:rFonts w:ascii="Arial"/>
                <w:spacing w:val="-6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than</w:t>
            </w:r>
            <w:r w:rsidRPr="005F71D5">
              <w:rPr>
                <w:rFonts w:ascii="Arial"/>
                <w:spacing w:val="-4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the amounts</w:t>
            </w:r>
            <w:r w:rsidRPr="005F71D5">
              <w:rPr>
                <w:rFonts w:ascii="Arial"/>
                <w:spacing w:val="-5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listed</w:t>
            </w:r>
            <w:r w:rsidRPr="005F71D5">
              <w:rPr>
                <w:rFonts w:ascii="Arial"/>
                <w:spacing w:val="-4"/>
                <w:sz w:val="20"/>
              </w:rPr>
              <w:t xml:space="preserve"> </w:t>
            </w:r>
            <w:r w:rsidRPr="005F71D5">
              <w:rPr>
                <w:rFonts w:ascii="Arial"/>
                <w:spacing w:val="-1"/>
                <w:sz w:val="20"/>
              </w:rPr>
              <w:t>below.</w:t>
            </w:r>
          </w:p>
        </w:tc>
      </w:tr>
      <w:tr w:rsidR="00342698" w:rsidRPr="00F31C94" w14:paraId="7F3173B3" w14:textId="77777777" w:rsidTr="00385AF3">
        <w:trPr>
          <w:trHeight w:hRule="exact" w:val="320"/>
        </w:trPr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7893DC95" w14:textId="77777777" w:rsidR="00342698" w:rsidRDefault="0034269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B8233E4" w14:textId="77777777" w:rsidR="00342698" w:rsidRDefault="004C7CBF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Category</w:t>
            </w:r>
          </w:p>
        </w:tc>
        <w:tc>
          <w:tcPr>
            <w:tcW w:w="3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D0DA418" w14:textId="77777777" w:rsidR="00342698" w:rsidRDefault="004C7CBF">
            <w:pPr>
              <w:pStyle w:val="TableParagraph"/>
              <w:spacing w:before="61"/>
              <w:ind w:left="1009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Income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if</w:t>
            </w:r>
            <w:r w:rsidRPr="00F31C94">
              <w:rPr>
                <w:rFonts w:ascii="Arial"/>
                <w:spacing w:val="-5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single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F5D06A1" w14:textId="77777777" w:rsidR="00342698" w:rsidRDefault="004C7CBF">
            <w:pPr>
              <w:pStyle w:val="TableParagraph"/>
              <w:spacing w:before="61"/>
              <w:ind w:left="932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Income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if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married</w:t>
            </w:r>
          </w:p>
        </w:tc>
        <w:tc>
          <w:tcPr>
            <w:tcW w:w="2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2ED44D7E" w14:textId="77777777" w:rsidR="00342698" w:rsidRDefault="004C7CBF">
            <w:pPr>
              <w:pStyle w:val="TableParagraph"/>
              <w:spacing w:before="130"/>
              <w:ind w:left="447" w:right="293" w:hanging="156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pacing w:val="-1"/>
                <w:sz w:val="20"/>
              </w:rPr>
              <w:t>Generic</w:t>
            </w:r>
            <w:r w:rsidRPr="00F31C94">
              <w:rPr>
                <w:rFonts w:ascii="Arial"/>
                <w:spacing w:val="-1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co-payments</w:t>
            </w:r>
            <w:r w:rsidRPr="00F31C94"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per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30-day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supply</w:t>
            </w:r>
          </w:p>
        </w:tc>
        <w:tc>
          <w:tcPr>
            <w:tcW w:w="2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21ADB01E" w14:textId="77777777" w:rsidR="00342698" w:rsidRDefault="004C7CBF">
            <w:pPr>
              <w:pStyle w:val="TableParagraph"/>
              <w:spacing w:before="130"/>
              <w:ind w:left="445" w:right="100" w:hanging="3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pacing w:val="-1"/>
                <w:sz w:val="20"/>
              </w:rPr>
              <w:t>Brand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name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co-payments</w:t>
            </w:r>
            <w:r w:rsidRPr="00F31C94"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per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30-day</w:t>
            </w:r>
            <w:r w:rsidRPr="00F31C94">
              <w:rPr>
                <w:rFonts w:ascii="Arial"/>
                <w:spacing w:val="-12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supply</w:t>
            </w:r>
          </w:p>
        </w:tc>
        <w:tc>
          <w:tcPr>
            <w:tcW w:w="22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1F4A4478" w14:textId="77777777" w:rsidR="00342698" w:rsidRDefault="004C7CBF">
            <w:pPr>
              <w:pStyle w:val="TableParagraph"/>
              <w:spacing w:before="130"/>
              <w:ind w:left="488" w:right="177" w:hanging="312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Annual</w:t>
            </w:r>
            <w:r w:rsidRPr="00F31C94">
              <w:rPr>
                <w:rFonts w:ascii="Arial"/>
                <w:spacing w:val="-20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out-of-pocket</w:t>
            </w:r>
            <w:r w:rsidRPr="00F31C94"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spending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limit</w:t>
            </w:r>
          </w:p>
        </w:tc>
      </w:tr>
      <w:tr w:rsidR="00342698" w:rsidRPr="00F31C94" w14:paraId="45EFB602" w14:textId="77777777" w:rsidTr="00385AF3">
        <w:trPr>
          <w:trHeight w:hRule="exact" w:val="320"/>
        </w:trPr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7309E81" w14:textId="77777777" w:rsidR="00342698" w:rsidRPr="00F31C94" w:rsidRDefault="00342698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F3D73BD" w14:textId="77777777" w:rsidR="00342698" w:rsidRDefault="004C7CBF">
            <w:pPr>
              <w:pStyle w:val="TableParagraph"/>
              <w:spacing w:before="61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Yearly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38DC7F7" w14:textId="77777777" w:rsidR="00342698" w:rsidRDefault="004C7CBF">
            <w:pPr>
              <w:pStyle w:val="TableParagraph"/>
              <w:spacing w:before="61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Monthly</w:t>
            </w:r>
            <w:r w:rsidRPr="00F31C94">
              <w:rPr>
                <w:rFonts w:ascii="Arial"/>
                <w:spacing w:val="-14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13D3250" w14:textId="77777777" w:rsidR="00342698" w:rsidRDefault="004C7CBF">
            <w:pPr>
              <w:pStyle w:val="TableParagraph"/>
              <w:spacing w:before="61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Yearly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3BFE9E7" w14:textId="77777777" w:rsidR="00342698" w:rsidRDefault="004C7CBF">
            <w:pPr>
              <w:pStyle w:val="TableParagraph"/>
              <w:spacing w:before="61"/>
              <w:ind w:left="418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Monthly</w:t>
            </w:r>
            <w:r w:rsidRPr="00F31C94">
              <w:rPr>
                <w:rFonts w:ascii="Arial"/>
                <w:spacing w:val="-14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2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47CF74B" w14:textId="77777777" w:rsidR="00342698" w:rsidRPr="00F31C94" w:rsidRDefault="00342698"/>
        </w:tc>
        <w:tc>
          <w:tcPr>
            <w:tcW w:w="2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927D0D1" w14:textId="77777777" w:rsidR="00342698" w:rsidRPr="00F31C94" w:rsidRDefault="00342698"/>
        </w:tc>
        <w:tc>
          <w:tcPr>
            <w:tcW w:w="22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78289DD" w14:textId="77777777" w:rsidR="00342698" w:rsidRPr="00F31C94" w:rsidRDefault="00342698"/>
        </w:tc>
      </w:tr>
      <w:tr w:rsidR="008540D6" w:rsidRPr="00F31C94" w14:paraId="455C5CF3" w14:textId="77777777" w:rsidTr="00385AF3">
        <w:trPr>
          <w:trHeight w:hRule="exact" w:val="320"/>
        </w:trPr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8263296" w14:textId="77777777" w:rsidR="008540D6" w:rsidRDefault="008540D6" w:rsidP="008540D6">
            <w:pPr>
              <w:pStyle w:val="TableParagraph"/>
              <w:spacing w:before="6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S2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C6F5F64" w14:textId="77777777" w:rsidR="008540D6" w:rsidRDefault="008540D6" w:rsidP="008540D6">
            <w:pPr>
              <w:pStyle w:val="TableParagraph"/>
              <w:spacing w:before="63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–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8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313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7AB29F7" w14:textId="77777777" w:rsidR="008540D6" w:rsidRDefault="008540D6" w:rsidP="008540D6">
            <w:pPr>
              <w:pStyle w:val="TableParagraph"/>
              <w:spacing w:before="63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–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359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C75A9C4" w14:textId="77777777" w:rsidR="008540D6" w:rsidRPr="00815B78" w:rsidRDefault="008540D6" w:rsidP="008540D6">
            <w:pPr>
              <w:pStyle w:val="TableParagraph"/>
              <w:spacing w:before="63"/>
              <w:ind w:left="399"/>
              <w:rPr>
                <w:rFonts w:ascii="Arial"/>
                <w:spacing w:val="-1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-</w:t>
            </w:r>
            <w:r w:rsidRPr="00815B78">
              <w:rPr>
                <w:rFonts w:ascii="Arial"/>
                <w:spacing w:val="-4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>8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427</w:t>
            </w:r>
          </w:p>
          <w:p w14:paraId="78FEB784" w14:textId="77777777" w:rsidR="008540D6" w:rsidRDefault="008540D6" w:rsidP="008540D6">
            <w:pPr>
              <w:pStyle w:val="TableParagraph"/>
              <w:spacing w:before="63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,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ED331C5" w14:textId="77777777" w:rsidR="008540D6" w:rsidRDefault="008540D6" w:rsidP="008540D6">
            <w:pPr>
              <w:pStyle w:val="TableParagraph"/>
              <w:spacing w:before="63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202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7294548" w14:textId="77777777" w:rsidR="008540D6" w:rsidRDefault="008540D6" w:rsidP="008540D6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$7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553B885" w14:textId="77777777" w:rsidR="008540D6" w:rsidRDefault="008540D6" w:rsidP="008540D6">
            <w:pPr>
              <w:pStyle w:val="TableParagraph"/>
              <w:spacing w:before="6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$18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7DA863A" w14:textId="77777777" w:rsidR="008540D6" w:rsidRDefault="008540D6" w:rsidP="008540D6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$2,</w:t>
            </w:r>
            <w:r>
              <w:rPr>
                <w:rFonts w:ascii="Arial"/>
                <w:spacing w:val="-1"/>
                <w:sz w:val="20"/>
              </w:rPr>
              <w:t>185</w:t>
            </w:r>
          </w:p>
        </w:tc>
      </w:tr>
      <w:tr w:rsidR="008540D6" w:rsidRPr="00F31C94" w14:paraId="2FAEA71E" w14:textId="77777777" w:rsidTr="00385AF3">
        <w:trPr>
          <w:trHeight w:hRule="exact" w:val="321"/>
        </w:trPr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366B61D" w14:textId="77777777" w:rsidR="008540D6" w:rsidRDefault="008540D6" w:rsidP="008540D6">
            <w:pPr>
              <w:pStyle w:val="TableParagraph"/>
              <w:spacing w:before="6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S3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665363A" w14:textId="77777777" w:rsidR="008540D6" w:rsidRDefault="008540D6" w:rsidP="008540D6">
            <w:pPr>
              <w:pStyle w:val="TableParagraph"/>
              <w:spacing w:before="62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8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314</w:t>
            </w:r>
            <w:r w:rsidRPr="00815B78">
              <w:rPr>
                <w:rFonts w:ascii="Arial"/>
                <w:spacing w:val="-1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3</w:t>
            </w:r>
            <w:r>
              <w:rPr>
                <w:rFonts w:ascii="Arial"/>
                <w:sz w:val="20"/>
              </w:rPr>
              <w:t>3</w:t>
            </w:r>
            <w:r w:rsidRPr="00815B78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885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3DE11AF" w14:textId="77777777" w:rsidR="008540D6" w:rsidRDefault="008540D6" w:rsidP="008540D6">
            <w:pPr>
              <w:pStyle w:val="TableParagraph"/>
              <w:spacing w:before="62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360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824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9592C68" w14:textId="77777777" w:rsidR="008540D6" w:rsidRDefault="008540D6" w:rsidP="008540D6">
            <w:pPr>
              <w:pStyle w:val="TableParagraph"/>
              <w:spacing w:before="62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428</w:t>
            </w:r>
            <w:r w:rsidRPr="00815B7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– 45,990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991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5990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,370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D0976B6" w14:textId="77777777" w:rsidR="008540D6" w:rsidRDefault="008540D6" w:rsidP="008540D6">
            <w:pPr>
              <w:pStyle w:val="TableParagraph"/>
              <w:spacing w:before="62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203</w:t>
            </w:r>
            <w:r w:rsidRPr="00815B78">
              <w:rPr>
                <w:rFonts w:ascii="Arial"/>
                <w:spacing w:val="-1"/>
                <w:sz w:val="20"/>
              </w:rPr>
              <w:t xml:space="preserve"> - 3,</w:t>
            </w:r>
            <w:r>
              <w:rPr>
                <w:rFonts w:ascii="Arial"/>
                <w:spacing w:val="-1"/>
                <w:sz w:val="20"/>
              </w:rPr>
              <w:t>833</w:t>
            </w:r>
            <w:r w:rsidRPr="00815B78">
              <w:rPr>
                <w:rFonts w:ascii="Arial"/>
                <w:spacing w:val="-1"/>
                <w:sz w:val="20"/>
              </w:rPr>
              <w:t xml:space="preserve">                                      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3,266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F1BF14B" w14:textId="77777777" w:rsidR="008540D6" w:rsidRDefault="008540D6" w:rsidP="008540D6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E04A788" w14:textId="77777777" w:rsidR="008540D6" w:rsidRDefault="008540D6" w:rsidP="008540D6">
            <w:pPr>
              <w:pStyle w:val="TableParagraph"/>
              <w:spacing w:before="62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39BEBB8" w14:textId="77777777" w:rsidR="008540D6" w:rsidRDefault="008540D6" w:rsidP="008540D6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$2,</w:t>
            </w:r>
            <w:r>
              <w:rPr>
                <w:rFonts w:ascii="Arial"/>
                <w:spacing w:val="-1"/>
                <w:sz w:val="20"/>
              </w:rPr>
              <w:t>740</w:t>
            </w:r>
          </w:p>
        </w:tc>
      </w:tr>
      <w:tr w:rsidR="008540D6" w:rsidRPr="00F31C94" w14:paraId="65CD4958" w14:textId="77777777" w:rsidTr="00385AF3">
        <w:trPr>
          <w:trHeight w:hRule="exact" w:val="320"/>
        </w:trPr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A4E095B" w14:textId="77777777" w:rsidR="008540D6" w:rsidRDefault="008540D6" w:rsidP="008540D6">
            <w:pPr>
              <w:pStyle w:val="TableParagraph"/>
              <w:spacing w:before="58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S4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EC9D1A1" w14:textId="77777777" w:rsidR="008540D6" w:rsidRDefault="008540D6" w:rsidP="008540D6">
            <w:pPr>
              <w:pStyle w:val="TableParagraph"/>
              <w:spacing w:before="61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>3</w:t>
            </w:r>
            <w:r w:rsidRPr="00815B78">
              <w:rPr>
                <w:rFonts w:ascii="Arial"/>
                <w:spacing w:val="-1"/>
                <w:sz w:val="20"/>
              </w:rPr>
              <w:t>,8</w:t>
            </w:r>
            <w:r>
              <w:rPr>
                <w:rFonts w:ascii="Arial"/>
                <w:spacing w:val="-1"/>
                <w:sz w:val="20"/>
              </w:rPr>
              <w:t>86</w:t>
            </w:r>
            <w:r w:rsidRPr="00815B78">
              <w:rPr>
                <w:rFonts w:ascii="Arial"/>
                <w:spacing w:val="-8"/>
                <w:sz w:val="20"/>
              </w:rPr>
              <w:t xml:space="preserve"> -</w:t>
            </w:r>
            <w:r w:rsidRPr="00815B78">
              <w:rPr>
                <w:rFonts w:ascii="Arial"/>
                <w:spacing w:val="-6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4</w:t>
            </w:r>
            <w:r>
              <w:rPr>
                <w:rFonts w:ascii="Arial"/>
                <w:sz w:val="20"/>
              </w:rPr>
              <w:t>5</w:t>
            </w:r>
            <w:r w:rsidRPr="00815B78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180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F7C0B12" w14:textId="77777777" w:rsidR="008540D6" w:rsidRDefault="008540D6" w:rsidP="008540D6">
            <w:pPr>
              <w:pStyle w:val="TableParagraph"/>
              <w:spacing w:before="61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82</w:t>
            </w:r>
            <w:r w:rsidRPr="00815B78">
              <w:rPr>
                <w:rFonts w:ascii="Arial"/>
                <w:spacing w:val="-1"/>
                <w:sz w:val="20"/>
              </w:rPr>
              <w:t>5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765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4C1757F" w14:textId="77777777" w:rsidR="008540D6" w:rsidRDefault="008540D6" w:rsidP="008540D6">
            <w:pPr>
              <w:pStyle w:val="TableParagraph"/>
              <w:spacing w:before="61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991</w:t>
            </w:r>
            <w:r w:rsidRPr="00815B7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-</w:t>
            </w:r>
            <w:r w:rsidRPr="00815B7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61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320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CC57FAC" w14:textId="77777777" w:rsidR="008540D6" w:rsidRDefault="008540D6" w:rsidP="008540D6">
            <w:pPr>
              <w:pStyle w:val="TableParagraph"/>
              <w:spacing w:before="61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834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5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110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FBFD11B" w14:textId="77777777" w:rsidR="008540D6" w:rsidRDefault="008540D6" w:rsidP="008540D6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CC60106" w14:textId="77777777" w:rsidR="008540D6" w:rsidRDefault="008540D6" w:rsidP="008540D6">
            <w:pPr>
              <w:pStyle w:val="TableParagraph"/>
              <w:spacing w:before="6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3224C13" w14:textId="77777777" w:rsidR="008540D6" w:rsidRDefault="008540D6" w:rsidP="008540D6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$3,</w:t>
            </w:r>
            <w:r>
              <w:rPr>
                <w:rFonts w:ascii="Arial"/>
                <w:spacing w:val="-1"/>
                <w:sz w:val="20"/>
              </w:rPr>
              <w:t>280</w:t>
            </w:r>
          </w:p>
        </w:tc>
      </w:tr>
    </w:tbl>
    <w:p w14:paraId="0F83AA03" w14:textId="77777777" w:rsidR="00342698" w:rsidRDefault="00342698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15222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722"/>
        <w:gridCol w:w="1726"/>
        <w:gridCol w:w="1720"/>
        <w:gridCol w:w="1724"/>
        <w:gridCol w:w="2511"/>
        <w:gridCol w:w="2512"/>
        <w:gridCol w:w="2233"/>
      </w:tblGrid>
      <w:tr w:rsidR="00342698" w:rsidRPr="00F31C94" w14:paraId="01237740" w14:textId="77777777" w:rsidTr="00C407CA">
        <w:trPr>
          <w:trHeight w:hRule="exact" w:val="730"/>
        </w:trPr>
        <w:tc>
          <w:tcPr>
            <w:tcW w:w="15222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1DDDED" w14:textId="77777777" w:rsidR="00342698" w:rsidRDefault="004C7CBF">
            <w:pPr>
              <w:pStyle w:val="TableParagraph"/>
              <w:spacing w:before="2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Category</w:t>
            </w:r>
            <w:r w:rsidRPr="00F31C94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F31C94">
              <w:rPr>
                <w:rFonts w:ascii="Arial"/>
                <w:b/>
                <w:spacing w:val="-1"/>
                <w:sz w:val="20"/>
              </w:rPr>
              <w:t>S5</w:t>
            </w:r>
            <w:r w:rsidRPr="00F31C94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F31C94">
              <w:rPr>
                <w:rFonts w:ascii="Arial"/>
                <w:b/>
                <w:sz w:val="20"/>
              </w:rPr>
              <w:t>-</w:t>
            </w:r>
            <w:r w:rsidR="009E6D64">
              <w:rPr>
                <w:rFonts w:ascii="Arial"/>
                <w:sz w:val="20"/>
              </w:rPr>
              <w:t xml:space="preserve"> The</w:t>
            </w:r>
            <w:r w:rsidR="009E6D64" w:rsidRPr="00252B25">
              <w:rPr>
                <w:rFonts w:ascii="Arial"/>
                <w:spacing w:val="-5"/>
                <w:sz w:val="20"/>
              </w:rPr>
              <w:t xml:space="preserve"> </w:t>
            </w:r>
            <w:r w:rsidR="009E6D64" w:rsidRPr="00252B25">
              <w:rPr>
                <w:rFonts w:ascii="Arial"/>
                <w:spacing w:val="-1"/>
                <w:sz w:val="20"/>
              </w:rPr>
              <w:t>annual</w:t>
            </w:r>
            <w:r w:rsidR="009E6D64" w:rsidRPr="00252B25">
              <w:rPr>
                <w:rFonts w:ascii="Arial"/>
                <w:spacing w:val="-6"/>
                <w:sz w:val="20"/>
              </w:rPr>
              <w:t xml:space="preserve"> </w:t>
            </w:r>
            <w:r w:rsidR="009E6D64">
              <w:rPr>
                <w:rFonts w:ascii="Arial"/>
                <w:spacing w:val="-1"/>
                <w:sz w:val="20"/>
              </w:rPr>
              <w:t>enrollment</w:t>
            </w:r>
            <w:r w:rsidR="009E6D64">
              <w:rPr>
                <w:rFonts w:ascii="Arial"/>
                <w:spacing w:val="-6"/>
                <w:sz w:val="20"/>
              </w:rPr>
              <w:t xml:space="preserve"> </w:t>
            </w:r>
            <w:r w:rsidR="009E6D64">
              <w:rPr>
                <w:rFonts w:ascii="Arial"/>
                <w:sz w:val="20"/>
              </w:rPr>
              <w:t>fee</w:t>
            </w:r>
            <w:r w:rsidR="009E6D64">
              <w:rPr>
                <w:rFonts w:ascii="Arial"/>
                <w:spacing w:val="-7"/>
                <w:sz w:val="20"/>
              </w:rPr>
              <w:t xml:space="preserve"> </w:t>
            </w:r>
            <w:r w:rsidR="009E6D64">
              <w:rPr>
                <w:rFonts w:ascii="Arial"/>
                <w:spacing w:val="-1"/>
                <w:sz w:val="20"/>
              </w:rPr>
              <w:t>to</w:t>
            </w:r>
            <w:r w:rsidR="009E6D64">
              <w:rPr>
                <w:rFonts w:ascii="Arial"/>
                <w:spacing w:val="-5"/>
                <w:sz w:val="20"/>
              </w:rPr>
              <w:t xml:space="preserve"> </w:t>
            </w:r>
            <w:r w:rsidR="009E6D64">
              <w:rPr>
                <w:rFonts w:ascii="Arial"/>
                <w:spacing w:val="-1"/>
                <w:sz w:val="20"/>
              </w:rPr>
              <w:t>Prescription</w:t>
            </w:r>
            <w:r w:rsidR="009E6D64">
              <w:rPr>
                <w:rFonts w:ascii="Arial"/>
                <w:spacing w:val="-5"/>
                <w:sz w:val="20"/>
              </w:rPr>
              <w:t xml:space="preserve"> </w:t>
            </w:r>
            <w:r w:rsidR="009E6D64">
              <w:rPr>
                <w:rFonts w:ascii="Arial"/>
                <w:spacing w:val="-1"/>
                <w:sz w:val="20"/>
              </w:rPr>
              <w:t xml:space="preserve">Advantage is </w:t>
            </w:r>
            <w:r w:rsidR="009E6D64" w:rsidRPr="00875D5D">
              <w:rPr>
                <w:rFonts w:ascii="Arial"/>
                <w:spacing w:val="-1"/>
                <w:sz w:val="20"/>
              </w:rPr>
              <w:t>currently $0* for plan year 2024. (*subject to change)</w:t>
            </w:r>
          </w:p>
          <w:p w14:paraId="19D7A6B7" w14:textId="77777777" w:rsidR="00342698" w:rsidRDefault="004C7CBF" w:rsidP="00D35A47">
            <w:pPr>
              <w:pStyle w:val="TableParagraph"/>
              <w:spacing w:line="242" w:lineRule="auto"/>
              <w:ind w:left="1383" w:right="818" w:hanging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drug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deductible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co-payments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until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out-of-pocket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covered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prescription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drugs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72349E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$</w:t>
            </w:r>
            <w:r w:rsidR="00385AF3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 w:rsidR="0072349E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,</w:t>
            </w:r>
            <w:r w:rsidR="008540D6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375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Prescription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Advantage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calendar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72349E">
              <w:rPr>
                <w:rFonts w:ascii="Arial" w:eastAsia="Arial" w:hAnsi="Arial" w:cs="Arial"/>
                <w:spacing w:val="-1"/>
                <w:sz w:val="20"/>
                <w:szCs w:val="20"/>
              </w:rPr>
              <w:t>202</w:t>
            </w:r>
            <w:r w:rsidR="008540D6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Once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72349E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$</w:t>
            </w:r>
            <w:r w:rsidR="00385AF3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 w:rsidR="0072349E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,</w:t>
            </w:r>
            <w:r w:rsidR="008540D6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375</w:t>
            </w:r>
            <w:r w:rsidR="00E275C9" w:rsidRPr="00573A1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pay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prescription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drugs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covered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plan.</w:t>
            </w:r>
          </w:p>
        </w:tc>
      </w:tr>
      <w:tr w:rsidR="00342698" w:rsidRPr="00F31C94" w14:paraId="0163EF20" w14:textId="77777777" w:rsidTr="00385AF3">
        <w:trPr>
          <w:trHeight w:hRule="exact" w:val="40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48A291A4" w14:textId="77777777" w:rsidR="00342698" w:rsidRDefault="0034269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1FBA0DAF" w14:textId="77777777" w:rsidR="00342698" w:rsidRDefault="004C7CBF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Category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3FABADFE" w14:textId="77777777" w:rsidR="00342698" w:rsidRDefault="004C7CBF">
            <w:pPr>
              <w:pStyle w:val="TableParagraph"/>
              <w:spacing w:before="61"/>
              <w:ind w:left="1009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Income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if</w:t>
            </w:r>
            <w:r w:rsidRPr="00F31C94">
              <w:rPr>
                <w:rFonts w:ascii="Arial"/>
                <w:spacing w:val="-5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single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383EC4B0" w14:textId="77777777" w:rsidR="00342698" w:rsidRDefault="004C7CBF">
            <w:pPr>
              <w:pStyle w:val="TableParagraph"/>
              <w:spacing w:before="61"/>
              <w:ind w:left="932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Income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if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married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5B0C5E7D" w14:textId="77777777" w:rsidR="00342698" w:rsidRDefault="004C7CBF">
            <w:pPr>
              <w:pStyle w:val="TableParagraph"/>
              <w:spacing w:before="159"/>
              <w:ind w:left="447" w:right="293" w:hanging="156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pacing w:val="-1"/>
                <w:sz w:val="20"/>
              </w:rPr>
              <w:t>Generic</w:t>
            </w:r>
            <w:r w:rsidRPr="00F31C94">
              <w:rPr>
                <w:rFonts w:ascii="Arial"/>
                <w:spacing w:val="-1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co-payments</w:t>
            </w:r>
            <w:r w:rsidRPr="00F31C94"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per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30-day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supply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0491D75A" w14:textId="77777777" w:rsidR="00342698" w:rsidRDefault="004C7CBF">
            <w:pPr>
              <w:pStyle w:val="TableParagraph"/>
              <w:spacing w:before="159"/>
              <w:ind w:left="445" w:right="100" w:hanging="35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pacing w:val="-1"/>
                <w:sz w:val="20"/>
              </w:rPr>
              <w:t>Brand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name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co-payments</w:t>
            </w:r>
            <w:r w:rsidRPr="00F31C94"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per</w:t>
            </w:r>
            <w:r w:rsidRPr="00F31C94">
              <w:rPr>
                <w:rFonts w:ascii="Arial"/>
                <w:spacing w:val="-8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30-day</w:t>
            </w:r>
            <w:r w:rsidRPr="00F31C94">
              <w:rPr>
                <w:rFonts w:ascii="Arial"/>
                <w:spacing w:val="-12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supply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69FF476C" w14:textId="77777777" w:rsidR="00342698" w:rsidRDefault="004C7CBF">
            <w:pPr>
              <w:pStyle w:val="TableParagraph"/>
              <w:spacing w:before="159"/>
              <w:ind w:left="488" w:right="177" w:hanging="312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Annual</w:t>
            </w:r>
            <w:r w:rsidRPr="00F31C94">
              <w:rPr>
                <w:rFonts w:ascii="Arial"/>
                <w:spacing w:val="-20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out-of-pocket</w:t>
            </w:r>
            <w:r w:rsidRPr="00F31C94"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 w:rsidRPr="00F31C94">
              <w:rPr>
                <w:rFonts w:ascii="Arial"/>
                <w:spacing w:val="-1"/>
                <w:sz w:val="20"/>
              </w:rPr>
              <w:t>spending</w:t>
            </w:r>
            <w:r w:rsidRPr="00F31C94">
              <w:rPr>
                <w:rFonts w:ascii="Arial"/>
                <w:spacing w:val="-11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limit</w:t>
            </w:r>
          </w:p>
        </w:tc>
      </w:tr>
      <w:tr w:rsidR="00342698" w:rsidRPr="00F31C94" w14:paraId="2348195D" w14:textId="77777777" w:rsidTr="00385AF3">
        <w:trPr>
          <w:trHeight w:hRule="exact" w:val="394"/>
        </w:trPr>
        <w:tc>
          <w:tcPr>
            <w:tcW w:w="1074" w:type="dxa"/>
            <w:vMerge/>
            <w:tcBorders>
              <w:left w:val="single" w:sz="5" w:space="0" w:color="000000"/>
              <w:bottom w:val="single" w:sz="16" w:space="0" w:color="DBE5F1"/>
              <w:right w:val="single" w:sz="5" w:space="0" w:color="000000"/>
            </w:tcBorders>
            <w:shd w:val="clear" w:color="auto" w:fill="ECF1F8"/>
          </w:tcPr>
          <w:p w14:paraId="71D95FE3" w14:textId="77777777" w:rsidR="00342698" w:rsidRPr="00F31C94" w:rsidRDefault="00342698"/>
        </w:tc>
        <w:tc>
          <w:tcPr>
            <w:tcW w:w="17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3B406953" w14:textId="77777777" w:rsidR="00342698" w:rsidRDefault="004C7CBF">
            <w:pPr>
              <w:pStyle w:val="TableParagraph"/>
              <w:spacing w:before="46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Yearly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31155CB6" w14:textId="77777777" w:rsidR="00342698" w:rsidRDefault="004C7CBF">
            <w:pPr>
              <w:pStyle w:val="TableParagraph"/>
              <w:spacing w:before="46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Monthly</w:t>
            </w:r>
            <w:r w:rsidRPr="00F31C94">
              <w:rPr>
                <w:rFonts w:ascii="Arial"/>
                <w:spacing w:val="-14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1B927781" w14:textId="77777777" w:rsidR="00342698" w:rsidRDefault="004C7CBF">
            <w:pPr>
              <w:pStyle w:val="TableParagraph"/>
              <w:spacing w:before="46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Yearly</w:t>
            </w:r>
            <w:r w:rsidRPr="00F31C94">
              <w:rPr>
                <w:rFonts w:ascii="Arial"/>
                <w:spacing w:val="-9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5CFF4AFB" w14:textId="77777777" w:rsidR="00342698" w:rsidRDefault="004C7CBF">
            <w:pPr>
              <w:pStyle w:val="TableParagraph"/>
              <w:spacing w:before="46"/>
              <w:ind w:left="418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sz w:val="20"/>
              </w:rPr>
              <w:t>Monthly</w:t>
            </w:r>
            <w:r w:rsidRPr="00F31C94">
              <w:rPr>
                <w:rFonts w:ascii="Arial"/>
                <w:spacing w:val="-13"/>
                <w:sz w:val="20"/>
              </w:rPr>
              <w:t xml:space="preserve"> </w:t>
            </w:r>
            <w:r w:rsidRPr="00F31C94">
              <w:rPr>
                <w:rFonts w:ascii="Arial"/>
                <w:sz w:val="20"/>
              </w:rPr>
              <w:t>$</w:t>
            </w:r>
          </w:p>
        </w:tc>
        <w:tc>
          <w:tcPr>
            <w:tcW w:w="251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48EC6516" w14:textId="77777777" w:rsidR="00342698" w:rsidRPr="00F31C94" w:rsidRDefault="00342698"/>
        </w:tc>
        <w:tc>
          <w:tcPr>
            <w:tcW w:w="251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2FEED808" w14:textId="77777777" w:rsidR="00342698" w:rsidRPr="00F31C94" w:rsidRDefault="00342698"/>
        </w:tc>
        <w:tc>
          <w:tcPr>
            <w:tcW w:w="223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F1F8"/>
          </w:tcPr>
          <w:p w14:paraId="78E278FA" w14:textId="77777777" w:rsidR="00342698" w:rsidRPr="00F31C94" w:rsidRDefault="00342698"/>
        </w:tc>
      </w:tr>
      <w:tr w:rsidR="00FA752D" w:rsidRPr="00F31C94" w14:paraId="50B6A04A" w14:textId="77777777" w:rsidTr="00385AF3">
        <w:trPr>
          <w:trHeight w:hRule="exact" w:val="383"/>
        </w:trPr>
        <w:tc>
          <w:tcPr>
            <w:tcW w:w="1074" w:type="dxa"/>
            <w:tcBorders>
              <w:top w:val="single" w:sz="16" w:space="0" w:color="DBE5F1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2001D915" w14:textId="77777777" w:rsidR="00FA752D" w:rsidRDefault="00FA752D" w:rsidP="00FA752D">
            <w:pPr>
              <w:pStyle w:val="TableParagraph"/>
              <w:spacing w:before="6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C94">
              <w:rPr>
                <w:rFonts w:ascii="Arial"/>
                <w:b/>
                <w:spacing w:val="-1"/>
                <w:sz w:val="20"/>
              </w:rPr>
              <w:t>S5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01F1BB5F" w14:textId="77777777" w:rsidR="00FA752D" w:rsidRDefault="00FA752D" w:rsidP="00FA752D">
            <w:pPr>
              <w:pStyle w:val="TableParagraph"/>
              <w:spacing w:before="49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1"/>
                <w:sz w:val="20"/>
              </w:rPr>
              <w:t>5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181</w:t>
            </w:r>
            <w:r w:rsidRPr="00815B78">
              <w:rPr>
                <w:rFonts w:ascii="Arial"/>
                <w:spacing w:val="-6"/>
                <w:sz w:val="20"/>
              </w:rPr>
              <w:t xml:space="preserve"> -7</w:t>
            </w:r>
            <w:r>
              <w:rPr>
                <w:rFonts w:ascii="Arial"/>
                <w:spacing w:val="-6"/>
                <w:sz w:val="20"/>
              </w:rPr>
              <w:t>5</w:t>
            </w:r>
            <w:r w:rsidRPr="00815B78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31ADDC97" w14:textId="77777777" w:rsidR="00FA752D" w:rsidRDefault="00FA752D" w:rsidP="00FA752D">
            <w:pPr>
              <w:pStyle w:val="TableParagraph"/>
              <w:spacing w:before="49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766</w:t>
            </w:r>
            <w:r w:rsidRPr="00815B78">
              <w:rPr>
                <w:rFonts w:ascii="Arial"/>
                <w:spacing w:val="-1"/>
                <w:sz w:val="20"/>
              </w:rPr>
              <w:t xml:space="preserve"> - 6,</w:t>
            </w:r>
            <w:r>
              <w:rPr>
                <w:rFonts w:ascii="Arial"/>
                <w:spacing w:val="-1"/>
                <w:sz w:val="20"/>
              </w:rPr>
              <w:t>2</w:t>
            </w:r>
            <w:r w:rsidR="00073753">
              <w:rPr>
                <w:rFonts w:ascii="Arial"/>
                <w:spacing w:val="-1"/>
                <w:sz w:val="20"/>
              </w:rPr>
              <w:t>7</w:t>
            </w:r>
            <w:r>
              <w:rPr>
                <w:rFonts w:ascii="Arial"/>
                <w:spacing w:val="-1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75F465B8" w14:textId="77777777" w:rsidR="00FA752D" w:rsidRDefault="00FA752D" w:rsidP="00FA752D">
            <w:pPr>
              <w:pStyle w:val="TableParagraph"/>
              <w:spacing w:before="49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61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321</w:t>
            </w:r>
            <w:r w:rsidRPr="00815B7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815B7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102,2</w:t>
            </w:r>
            <w:r w:rsidRPr="00815B78">
              <w:rPr>
                <w:rFonts w:ascii="Arial" w:eastAsia="Arial" w:hAnsi="Arial" w:cs="Arial"/>
                <w:spacing w:val="-1"/>
                <w:sz w:val="20"/>
                <w:szCs w:val="20"/>
              </w:rPr>
              <w:t>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3BEF4505" w14:textId="77777777" w:rsidR="00FA752D" w:rsidRDefault="00FA752D" w:rsidP="00FA752D">
            <w:pPr>
              <w:pStyle w:val="TableParagraph"/>
              <w:spacing w:before="49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111</w:t>
            </w:r>
            <w:r w:rsidRPr="00815B78">
              <w:rPr>
                <w:rFonts w:ascii="Arial"/>
                <w:spacing w:val="-7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5"/>
                <w:sz w:val="20"/>
              </w:rPr>
              <w:t xml:space="preserve"> 8</w:t>
            </w:r>
            <w:r w:rsidRPr="00815B78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517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6537B059" w14:textId="77777777" w:rsidR="00FA752D" w:rsidRDefault="00FA752D" w:rsidP="00FA752D">
            <w:pPr>
              <w:pStyle w:val="TableParagraph"/>
              <w:spacing w:before="49"/>
              <w:ind w:left="257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Drug</w:t>
            </w:r>
            <w:r w:rsidRPr="00815B78">
              <w:rPr>
                <w:rFonts w:ascii="Arial"/>
                <w:spacing w:val="-11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plan</w:t>
            </w:r>
            <w:r w:rsidRPr="00815B78">
              <w:rPr>
                <w:rFonts w:ascii="Arial"/>
                <w:spacing w:val="-8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co-payment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247536E0" w14:textId="77777777" w:rsidR="00FA752D" w:rsidRDefault="00FA752D" w:rsidP="00FA752D">
            <w:pPr>
              <w:pStyle w:val="TableParagraph"/>
              <w:spacing w:before="49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Drug</w:t>
            </w:r>
            <w:r w:rsidRPr="00815B78">
              <w:rPr>
                <w:rFonts w:ascii="Arial"/>
                <w:spacing w:val="-11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plan</w:t>
            </w:r>
            <w:r w:rsidRPr="00815B78">
              <w:rPr>
                <w:rFonts w:ascii="Arial"/>
                <w:spacing w:val="-8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co-payment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5F1"/>
          </w:tcPr>
          <w:p w14:paraId="3FC70279" w14:textId="77777777" w:rsidR="00FA752D" w:rsidRDefault="008540D6" w:rsidP="00FA752D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pacing w:val="-1"/>
                <w:sz w:val="20"/>
              </w:rPr>
              <w:t>$4,</w:t>
            </w:r>
            <w:r>
              <w:rPr>
                <w:rFonts w:ascii="Arial"/>
                <w:spacing w:val="-1"/>
                <w:sz w:val="20"/>
              </w:rPr>
              <w:t>375</w:t>
            </w:r>
          </w:p>
        </w:tc>
      </w:tr>
    </w:tbl>
    <w:p w14:paraId="093029E7" w14:textId="77777777" w:rsidR="00FA752D" w:rsidRDefault="00FA752D" w:rsidP="00385AF3">
      <w:pPr>
        <w:pStyle w:val="BodyText"/>
        <w:spacing w:before="0"/>
        <w:ind w:left="115" w:right="504"/>
        <w:rPr>
          <w:rFonts w:cs="Arial"/>
          <w:b/>
          <w:bCs/>
          <w:spacing w:val="-1"/>
        </w:rPr>
      </w:pPr>
    </w:p>
    <w:p w14:paraId="17C42F6E" w14:textId="77777777" w:rsidR="00325A97" w:rsidRDefault="004C7CBF" w:rsidP="00385AF3">
      <w:pPr>
        <w:pStyle w:val="BodyText"/>
        <w:spacing w:before="0"/>
        <w:ind w:left="115" w:right="504"/>
        <w:rPr>
          <w:spacing w:val="-1"/>
        </w:rPr>
      </w:pPr>
      <w:r>
        <w:rPr>
          <w:rFonts w:cs="Arial"/>
          <w:b/>
          <w:bCs/>
          <w:spacing w:val="-1"/>
        </w:rPr>
        <w:t>Medicare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provides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‘Extra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Help’</w:t>
      </w:r>
      <w:r>
        <w:rPr>
          <w:rFonts w:cs="Arial"/>
          <w:b/>
          <w:bCs/>
        </w:rPr>
        <w:t xml:space="preserve"> </w:t>
      </w:r>
      <w:r>
        <w:t xml:space="preserve">to </w:t>
      </w:r>
      <w:r>
        <w:rPr>
          <w:spacing w:val="-2"/>
        </w:rPr>
        <w:t>lower</w:t>
      </w:r>
      <w:r>
        <w:rPr>
          <w:spacing w:val="2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beneficiaries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resources.</w:t>
      </w:r>
      <w:r>
        <w:rPr>
          <w:spacing w:val="2"/>
        </w:rPr>
        <w:t xml:space="preserve"> </w:t>
      </w:r>
      <w:r>
        <w:rPr>
          <w:spacing w:val="-1"/>
        </w:rPr>
        <w:t>Prescription</w:t>
      </w:r>
      <w:r>
        <w:t xml:space="preserve"> </w:t>
      </w:r>
      <w:r>
        <w:rPr>
          <w:spacing w:val="-1"/>
        </w:rPr>
        <w:t>Advantage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who</w:t>
      </w:r>
      <w:r>
        <w:rPr>
          <w:spacing w:val="76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Extra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benefit.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Extra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S1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resources</w:t>
      </w:r>
      <w:r>
        <w:rPr>
          <w:spacing w:val="-2"/>
        </w:rPr>
        <w:t xml:space="preserve"> </w:t>
      </w:r>
      <w:r>
        <w:rPr>
          <w:spacing w:val="-1"/>
        </w:rPr>
        <w:t>(other</w:t>
      </w:r>
      <w:r>
        <w:rPr>
          <w:spacing w:val="9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home) are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Medicare</w:t>
      </w:r>
      <w:r>
        <w:t xml:space="preserve"> </w:t>
      </w:r>
      <w:r>
        <w:rPr>
          <w:spacing w:val="-1"/>
        </w:rPr>
        <w:t xml:space="preserve">limits </w:t>
      </w:r>
      <w:r w:rsidRPr="005F71D5">
        <w:rPr>
          <w:spacing w:val="-2"/>
        </w:rPr>
        <w:t>of</w:t>
      </w:r>
      <w:r w:rsidRPr="005F71D5">
        <w:rPr>
          <w:spacing w:val="2"/>
        </w:rPr>
        <w:t xml:space="preserve"> </w:t>
      </w:r>
      <w:r w:rsidR="000F46D3" w:rsidRPr="005F71D5">
        <w:rPr>
          <w:spacing w:val="-1"/>
        </w:rPr>
        <w:t>$1</w:t>
      </w:r>
      <w:r w:rsidR="00FA752D">
        <w:rPr>
          <w:spacing w:val="-1"/>
        </w:rPr>
        <w:t>7</w:t>
      </w:r>
      <w:r w:rsidR="000F46D3" w:rsidRPr="005F71D5">
        <w:rPr>
          <w:spacing w:val="-1"/>
        </w:rPr>
        <w:t>,</w:t>
      </w:r>
      <w:r w:rsidR="00BE543D">
        <w:rPr>
          <w:spacing w:val="-1"/>
        </w:rPr>
        <w:t>220</w:t>
      </w:r>
      <w:r w:rsidRPr="005F71D5">
        <w:rPr>
          <w:spacing w:val="-4"/>
        </w:rPr>
        <w:t xml:space="preserve"> </w:t>
      </w:r>
      <w:r w:rsidRPr="005F71D5">
        <w:rPr>
          <w:spacing w:val="-1"/>
        </w:rPr>
        <w:t>single,</w:t>
      </w:r>
      <w:r w:rsidRPr="005F71D5">
        <w:t xml:space="preserve"> </w:t>
      </w:r>
      <w:r w:rsidR="000F46D3" w:rsidRPr="005F71D5">
        <w:rPr>
          <w:spacing w:val="-1"/>
        </w:rPr>
        <w:t>$</w:t>
      </w:r>
      <w:r w:rsidR="005F71D5" w:rsidRPr="005F71D5">
        <w:rPr>
          <w:spacing w:val="-1"/>
        </w:rPr>
        <w:t>3</w:t>
      </w:r>
      <w:r w:rsidR="00BE543D">
        <w:rPr>
          <w:spacing w:val="-1"/>
        </w:rPr>
        <w:t>4</w:t>
      </w:r>
      <w:r w:rsidR="000F46D3" w:rsidRPr="005F71D5">
        <w:rPr>
          <w:spacing w:val="-1"/>
        </w:rPr>
        <w:t>,</w:t>
      </w:r>
      <w:r w:rsidR="00BE543D">
        <w:rPr>
          <w:spacing w:val="-1"/>
        </w:rPr>
        <w:t>360</w:t>
      </w:r>
      <w:r w:rsidRPr="005F71D5">
        <w:rPr>
          <w:spacing w:val="-2"/>
        </w:rPr>
        <w:t xml:space="preserve"> </w:t>
      </w:r>
      <w:r w:rsidRPr="005F71D5">
        <w:rPr>
          <w:spacing w:val="-1"/>
        </w:rPr>
        <w:t>married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note: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change.</w:t>
      </w:r>
    </w:p>
    <w:p w14:paraId="5C5C3E64" w14:textId="77777777" w:rsidR="00FA752D" w:rsidRDefault="00FA752D" w:rsidP="00385AF3">
      <w:pPr>
        <w:pStyle w:val="BodyText"/>
        <w:spacing w:before="0"/>
        <w:ind w:left="115" w:right="504"/>
        <w:rPr>
          <w:spacing w:val="-1"/>
        </w:rPr>
      </w:pPr>
    </w:p>
    <w:p w14:paraId="59D25B57" w14:textId="77777777" w:rsidR="00385AF3" w:rsidRPr="005F71D5" w:rsidRDefault="00F23C47" w:rsidP="00BA5D69">
      <w:pPr>
        <w:pStyle w:val="BodyText"/>
        <w:spacing w:before="0"/>
        <w:ind w:right="180"/>
        <w:rPr>
          <w:rFonts w:cs="Arial"/>
          <w:bCs/>
          <w:spacing w:val="-1"/>
        </w:rPr>
      </w:pPr>
      <w:r>
        <w:rPr>
          <w:rFonts w:cs="Arial"/>
          <w:b/>
          <w:bCs/>
          <w:spacing w:val="-1"/>
        </w:rPr>
        <w:t>The MassHealth Buy-In Program, also k</w:t>
      </w:r>
      <w:r w:rsidR="005C0E02">
        <w:rPr>
          <w:rFonts w:cs="Arial"/>
          <w:b/>
          <w:bCs/>
          <w:spacing w:val="-1"/>
        </w:rPr>
        <w:t>nown as Medicare Savings Program (MSP)</w:t>
      </w:r>
      <w:r>
        <w:rPr>
          <w:rFonts w:cs="Arial"/>
          <w:b/>
          <w:bCs/>
          <w:spacing w:val="-1"/>
        </w:rPr>
        <w:t xml:space="preserve"> </w:t>
      </w:r>
      <w:r w:rsidR="00A410DC">
        <w:rPr>
          <w:rFonts w:cs="Arial"/>
          <w:bCs/>
          <w:spacing w:val="-1"/>
        </w:rPr>
        <w:t xml:space="preserve">helps pay for some or all Medicare premiums, deductibles, </w:t>
      </w:r>
      <w:r w:rsidR="005F71D5">
        <w:rPr>
          <w:rFonts w:cs="Arial"/>
          <w:bCs/>
          <w:spacing w:val="-1"/>
        </w:rPr>
        <w:t>copayments,</w:t>
      </w:r>
      <w:r w:rsidR="00A410DC">
        <w:rPr>
          <w:rFonts w:cs="Arial"/>
          <w:bCs/>
          <w:spacing w:val="-1"/>
        </w:rPr>
        <w:t xml:space="preserve"> and coinsurance </w:t>
      </w:r>
      <w:r>
        <w:rPr>
          <w:rFonts w:cs="Arial"/>
          <w:bCs/>
          <w:spacing w:val="-1"/>
        </w:rPr>
        <w:t>for people with limited income and resources. Prescription Advantage requires all applicants who may q</w:t>
      </w:r>
      <w:r w:rsidR="00A91534">
        <w:rPr>
          <w:rFonts w:cs="Arial"/>
          <w:bCs/>
          <w:spacing w:val="-1"/>
        </w:rPr>
        <w:t xml:space="preserve">ualify to apply for this benefit if your income is no more than </w:t>
      </w:r>
      <w:r w:rsidR="00A91534" w:rsidRPr="005F71D5">
        <w:rPr>
          <w:rFonts w:cs="Arial"/>
          <w:bCs/>
          <w:spacing w:val="-1"/>
        </w:rPr>
        <w:t>$</w:t>
      </w:r>
      <w:r w:rsidR="00FA752D">
        <w:rPr>
          <w:rFonts w:cs="Arial"/>
          <w:bCs/>
          <w:spacing w:val="-1"/>
        </w:rPr>
        <w:t>33</w:t>
      </w:r>
      <w:r w:rsidR="00864651" w:rsidRPr="005F71D5">
        <w:rPr>
          <w:rFonts w:cs="Arial"/>
          <w:bCs/>
          <w:spacing w:val="-1"/>
        </w:rPr>
        <w:t>,</w:t>
      </w:r>
      <w:r w:rsidR="00FA752D">
        <w:rPr>
          <w:rFonts w:cs="Arial"/>
          <w:bCs/>
          <w:spacing w:val="-1"/>
        </w:rPr>
        <w:t>885</w:t>
      </w:r>
      <w:r w:rsidR="00A91534" w:rsidRPr="005F71D5">
        <w:rPr>
          <w:rFonts w:cs="Arial"/>
          <w:bCs/>
          <w:spacing w:val="-1"/>
        </w:rPr>
        <w:t xml:space="preserve"> single, </w:t>
      </w:r>
      <w:r w:rsidR="00FA752D">
        <w:rPr>
          <w:rFonts w:cs="Arial"/>
          <w:bCs/>
          <w:spacing w:val="-1"/>
        </w:rPr>
        <w:t xml:space="preserve">or </w:t>
      </w:r>
      <w:r w:rsidR="00A91534" w:rsidRPr="005F71D5">
        <w:rPr>
          <w:rFonts w:cs="Arial"/>
          <w:bCs/>
          <w:spacing w:val="-1"/>
        </w:rPr>
        <w:t>$</w:t>
      </w:r>
      <w:r w:rsidR="00FA752D">
        <w:rPr>
          <w:rFonts w:cs="Arial"/>
          <w:bCs/>
          <w:spacing w:val="-1"/>
        </w:rPr>
        <w:t>45</w:t>
      </w:r>
      <w:r w:rsidR="005E2BC8" w:rsidRPr="005F71D5">
        <w:rPr>
          <w:rFonts w:cs="Arial"/>
          <w:bCs/>
          <w:spacing w:val="-1"/>
        </w:rPr>
        <w:t>,</w:t>
      </w:r>
      <w:r w:rsidR="00FA752D">
        <w:rPr>
          <w:rFonts w:cs="Arial"/>
          <w:bCs/>
          <w:spacing w:val="-1"/>
        </w:rPr>
        <w:t>990</w:t>
      </w:r>
      <w:r w:rsidR="00A91534" w:rsidRPr="005F71D5">
        <w:rPr>
          <w:rFonts w:cs="Arial"/>
          <w:bCs/>
          <w:spacing w:val="-1"/>
        </w:rPr>
        <w:t xml:space="preserve"> </w:t>
      </w:r>
      <w:r w:rsidR="00FA752D">
        <w:rPr>
          <w:rFonts w:cs="Arial"/>
          <w:bCs/>
          <w:spacing w:val="-1"/>
        </w:rPr>
        <w:t xml:space="preserve">if </w:t>
      </w:r>
      <w:r w:rsidR="00A91534" w:rsidRPr="005F71D5">
        <w:rPr>
          <w:rFonts w:cs="Arial"/>
          <w:bCs/>
          <w:spacing w:val="-1"/>
        </w:rPr>
        <w:t>married</w:t>
      </w:r>
      <w:r w:rsidR="00A410DC" w:rsidRPr="005F71D5">
        <w:rPr>
          <w:rFonts w:cs="Arial"/>
          <w:bCs/>
          <w:spacing w:val="-1"/>
        </w:rPr>
        <w:t>.</w:t>
      </w:r>
      <w:r w:rsidR="00BA5D69" w:rsidRPr="005F71D5">
        <w:rPr>
          <w:rFonts w:cs="Arial"/>
          <w:bCs/>
          <w:spacing w:val="-1"/>
        </w:rPr>
        <w:t xml:space="preserve"> </w:t>
      </w:r>
    </w:p>
    <w:p w14:paraId="760710B6" w14:textId="77777777" w:rsidR="00385AF3" w:rsidRDefault="00385AF3" w:rsidP="00BA5D69">
      <w:pPr>
        <w:pStyle w:val="BodyText"/>
        <w:spacing w:before="0"/>
        <w:ind w:right="180"/>
        <w:rPr>
          <w:rFonts w:cs="Arial"/>
          <w:bCs/>
          <w:spacing w:val="-1"/>
        </w:rPr>
      </w:pPr>
    </w:p>
    <w:p w14:paraId="08191CD8" w14:textId="77777777" w:rsidR="00385AF3" w:rsidRDefault="00BA5D69" w:rsidP="00BA5D69">
      <w:pPr>
        <w:pStyle w:val="BodyText"/>
        <w:spacing w:before="0"/>
        <w:ind w:right="180"/>
        <w:rPr>
          <w:spacing w:val="-1"/>
        </w:rPr>
      </w:pPr>
      <w:r w:rsidRPr="00001415">
        <w:rPr>
          <w:rFonts w:cs="Arial"/>
          <w:b/>
          <w:bCs/>
          <w:spacing w:val="-1"/>
        </w:rPr>
        <w:t>Individuals with MassHealth Buy-In programs (MSP) are not eligible for Prescription Advantage.</w:t>
      </w:r>
      <w:r w:rsidRPr="00905969">
        <w:rPr>
          <w:rFonts w:eastAsia="Times New Roman" w:cs="Arial"/>
          <w:color w:val="231F20"/>
          <w:spacing w:val="-1"/>
        </w:rPr>
        <w:t xml:space="preserve"> </w:t>
      </w:r>
      <w:r w:rsidRPr="00905969">
        <w:rPr>
          <w:spacing w:val="-1"/>
        </w:rPr>
        <w:t>Please</w:t>
      </w:r>
      <w:r w:rsidRPr="00905969">
        <w:t xml:space="preserve"> </w:t>
      </w:r>
      <w:r w:rsidRPr="00905969">
        <w:rPr>
          <w:spacing w:val="-1"/>
        </w:rPr>
        <w:t>note:</w:t>
      </w:r>
      <w:r w:rsidRPr="00905969">
        <w:t xml:space="preserve"> </w:t>
      </w:r>
      <w:r w:rsidRPr="00905969">
        <w:rPr>
          <w:spacing w:val="-1"/>
        </w:rPr>
        <w:t>these</w:t>
      </w:r>
      <w:r w:rsidRPr="00905969">
        <w:rPr>
          <w:spacing w:val="-2"/>
        </w:rPr>
        <w:t xml:space="preserve"> </w:t>
      </w:r>
      <w:r w:rsidRPr="00905969">
        <w:rPr>
          <w:spacing w:val="-1"/>
        </w:rPr>
        <w:t>limits</w:t>
      </w:r>
      <w:r w:rsidRPr="00905969">
        <w:rPr>
          <w:spacing w:val="-2"/>
        </w:rPr>
        <w:t xml:space="preserve"> </w:t>
      </w:r>
      <w:r w:rsidRPr="00905969">
        <w:rPr>
          <w:spacing w:val="-1"/>
        </w:rPr>
        <w:t>are</w:t>
      </w:r>
      <w:r w:rsidRPr="00905969">
        <w:rPr>
          <w:spacing w:val="-2"/>
        </w:rPr>
        <w:t xml:space="preserve"> </w:t>
      </w:r>
      <w:r w:rsidRPr="00905969">
        <w:rPr>
          <w:spacing w:val="-1"/>
        </w:rPr>
        <w:t xml:space="preserve">subject </w:t>
      </w:r>
      <w:r w:rsidRPr="00905969">
        <w:t>to</w:t>
      </w:r>
      <w:r w:rsidRPr="00905969">
        <w:rPr>
          <w:spacing w:val="-2"/>
        </w:rPr>
        <w:t xml:space="preserve"> </w:t>
      </w:r>
      <w:r w:rsidRPr="00905969">
        <w:rPr>
          <w:spacing w:val="-1"/>
        </w:rPr>
        <w:t xml:space="preserve">change. </w:t>
      </w:r>
    </w:p>
    <w:p w14:paraId="46742E5C" w14:textId="77777777" w:rsidR="00325A97" w:rsidRPr="00F23C47" w:rsidRDefault="00BA5D69" w:rsidP="00385AF3">
      <w:pPr>
        <w:pStyle w:val="BodyText"/>
        <w:spacing w:before="0"/>
        <w:ind w:right="180"/>
      </w:pPr>
      <w:r w:rsidRPr="00905969">
        <w:rPr>
          <w:spacing w:val="-1"/>
        </w:rPr>
        <w:t>Call for more information.</w:t>
      </w:r>
    </w:p>
    <w:p w14:paraId="7223597C" w14:textId="77777777" w:rsidR="00325A97" w:rsidRDefault="004C7CBF" w:rsidP="00A410DC">
      <w:pPr>
        <w:pStyle w:val="BodyText"/>
        <w:spacing w:before="0"/>
        <w:ind w:left="115"/>
      </w:pPr>
      <w:r>
        <w:rPr>
          <w:b/>
          <w:spacing w:val="-1"/>
        </w:rPr>
        <w:t>Co-payment</w:t>
      </w:r>
      <w:r>
        <w:rPr>
          <w:b/>
          <w:spacing w:val="4"/>
        </w:rPr>
        <w:t xml:space="preserve"> </w:t>
      </w:r>
      <w:r>
        <w:rPr>
          <w:b/>
          <w:spacing w:val="-2"/>
        </w:rPr>
        <w:t>Assistance:</w:t>
      </w:r>
      <w:r>
        <w:rPr>
          <w:b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rPr>
          <w:spacing w:val="-1"/>
        </w:rPr>
        <w:t>co-payment assistance</w:t>
      </w:r>
      <w:r>
        <w:t xml:space="preserve"> </w:t>
      </w:r>
      <w:r>
        <w:rPr>
          <w:spacing w:val="-1"/>
        </w:rPr>
        <w:t>begins,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co-payments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above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drugs.</w:t>
      </w:r>
      <w:r>
        <w:t xml:space="preserve"> </w:t>
      </w:r>
      <w:r>
        <w:rPr>
          <w:spacing w:val="-1"/>
        </w:rPr>
        <w:t>Prescription</w:t>
      </w:r>
      <w:r>
        <w:rPr>
          <w:spacing w:val="76"/>
        </w:rPr>
        <w:t xml:space="preserve"> </w:t>
      </w:r>
      <w:r>
        <w:rPr>
          <w:spacing w:val="-1"/>
        </w:rPr>
        <w:t>Advantage</w:t>
      </w:r>
      <w:r>
        <w:t xml:space="preserve"> </w:t>
      </w:r>
      <w:r>
        <w:rPr>
          <w:spacing w:val="-1"/>
        </w:rPr>
        <w:t>pays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amount.</w:t>
      </w:r>
      <w:r>
        <w:rPr>
          <w:spacing w:val="2"/>
        </w:rPr>
        <w:t xml:space="preserve"> </w:t>
      </w:r>
      <w:r>
        <w:rPr>
          <w:spacing w:val="-1"/>
        </w:rPr>
        <w:t>Prescription</w:t>
      </w:r>
      <w:r>
        <w:t xml:space="preserve"> </w:t>
      </w:r>
      <w:r>
        <w:rPr>
          <w:spacing w:val="-1"/>
        </w:rPr>
        <w:t>Advantage</w:t>
      </w:r>
      <w:r>
        <w:rPr>
          <w:spacing w:val="-2"/>
        </w:rPr>
        <w:t xml:space="preserve"> </w:t>
      </w:r>
      <w:r>
        <w:rPr>
          <w:spacing w:val="-1"/>
        </w:rPr>
        <w:t xml:space="preserve">only </w:t>
      </w:r>
      <w:r>
        <w:rPr>
          <w:spacing w:val="-2"/>
        </w:rPr>
        <w:t>pays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drugs covered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drug</w:t>
      </w:r>
      <w:r>
        <w:t xml:space="preserve"> </w:t>
      </w:r>
      <w:r>
        <w:rPr>
          <w:spacing w:val="-1"/>
        </w:rPr>
        <w:t>plan.</w:t>
      </w:r>
    </w:p>
    <w:p w14:paraId="512CD09F" w14:textId="77777777" w:rsidR="00342698" w:rsidRDefault="004C7CBF" w:rsidP="00A410DC">
      <w:pPr>
        <w:pStyle w:val="BodyText"/>
        <w:spacing w:before="0"/>
        <w:ind w:left="115" w:right="763"/>
        <w:jc w:val="both"/>
        <w:rPr>
          <w:spacing w:val="-1"/>
        </w:rPr>
      </w:pPr>
      <w:r>
        <w:rPr>
          <w:b/>
          <w:spacing w:val="-1"/>
        </w:rPr>
        <w:t>Out-of-Pocket</w:t>
      </w:r>
      <w:r>
        <w:rPr>
          <w:b/>
          <w:spacing w:val="2"/>
        </w:rPr>
        <w:t xml:space="preserve"> </w:t>
      </w:r>
      <w:r>
        <w:rPr>
          <w:b/>
          <w:spacing w:val="-2"/>
        </w:rPr>
        <w:t>Spending</w:t>
      </w:r>
      <w:r>
        <w:rPr>
          <w:b/>
        </w:rPr>
        <w:t xml:space="preserve"> </w:t>
      </w:r>
      <w:r>
        <w:rPr>
          <w:b/>
          <w:spacing w:val="-1"/>
        </w:rPr>
        <w:t>Limit:</w:t>
      </w:r>
      <w:r>
        <w:rPr>
          <w:b/>
          <w:spacing w:val="-6"/>
        </w:rPr>
        <w:t xml:space="preserve"> </w:t>
      </w:r>
      <w:r>
        <w:t>When</w:t>
      </w:r>
      <w:r>
        <w:rPr>
          <w:spacing w:val="-2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spending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deductibles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2"/>
        </w:rPr>
        <w:t>any)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co-payments</w:t>
      </w:r>
      <w:r>
        <w:rPr>
          <w:spacing w:val="1"/>
        </w:rPr>
        <w:t xml:space="preserve"> </w:t>
      </w:r>
      <w:r>
        <w:rPr>
          <w:spacing w:val="-1"/>
        </w:rPr>
        <w:t>reaches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 xml:space="preserve">out-of-pocket </w:t>
      </w:r>
      <w:r>
        <w:rPr>
          <w:spacing w:val="-2"/>
        </w:rPr>
        <w:t>spending</w:t>
      </w:r>
      <w:r>
        <w:rPr>
          <w:spacing w:val="3"/>
        </w:rPr>
        <w:t xml:space="preserve"> </w:t>
      </w:r>
      <w:r>
        <w:rPr>
          <w:spacing w:val="-1"/>
        </w:rPr>
        <w:t>limit,</w:t>
      </w:r>
      <w:r>
        <w:rPr>
          <w:spacing w:val="107"/>
        </w:rP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Advantage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100%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co-payments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remainder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year.</w:t>
      </w:r>
      <w:r>
        <w:rPr>
          <w:spacing w:val="3"/>
        </w:rPr>
        <w:t xml:space="preserve"> </w:t>
      </w:r>
      <w:r>
        <w:rPr>
          <w:b/>
          <w:spacing w:val="-1"/>
        </w:rPr>
        <w:t>Note:</w:t>
      </w:r>
      <w:r>
        <w:rPr>
          <w:b/>
          <w:spacing w:val="2"/>
        </w:rP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effective</w:t>
      </w:r>
      <w:r>
        <w:rPr>
          <w:spacing w:val="75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Advantage</w:t>
      </w:r>
      <w:r>
        <w:t xml:space="preserve"> </w:t>
      </w:r>
      <w:r>
        <w:rPr>
          <w:spacing w:val="-1"/>
        </w:rPr>
        <w:t>coverage.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incurred</w:t>
      </w:r>
      <w:r>
        <w:rPr>
          <w:spacing w:val="-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cannot be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1"/>
        </w:rP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out-of-pocket spending</w:t>
      </w:r>
      <w:r>
        <w:rPr>
          <w:spacing w:val="3"/>
        </w:rPr>
        <w:t xml:space="preserve"> </w:t>
      </w:r>
      <w:r>
        <w:rPr>
          <w:spacing w:val="-1"/>
        </w:rPr>
        <w:t>limit.</w:t>
      </w:r>
    </w:p>
    <w:p w14:paraId="3F4C573A" w14:textId="77777777" w:rsidR="00385AF3" w:rsidRPr="00FA752D" w:rsidRDefault="00385AF3" w:rsidP="00A410DC">
      <w:pPr>
        <w:pStyle w:val="BodyText"/>
        <w:spacing w:before="0"/>
        <w:ind w:left="115" w:right="763"/>
        <w:jc w:val="both"/>
        <w:rPr>
          <w:color w:val="FF0000"/>
          <w:spacing w:val="-1"/>
        </w:rPr>
      </w:pPr>
    </w:p>
    <w:p w14:paraId="6EBB2263" w14:textId="77777777" w:rsidR="00342698" w:rsidRPr="00FA752D" w:rsidRDefault="004C7CBF" w:rsidP="00A410DC">
      <w:pPr>
        <w:pStyle w:val="BodyText"/>
        <w:spacing w:before="0"/>
        <w:ind w:left="115" w:right="3427"/>
      </w:pPr>
      <w:r w:rsidRPr="00FA752D">
        <w:rPr>
          <w:b/>
          <w:spacing w:val="-1"/>
        </w:rPr>
        <w:t>Note:</w:t>
      </w:r>
      <w:r w:rsidRPr="00FA752D">
        <w:rPr>
          <w:b/>
          <w:spacing w:val="2"/>
        </w:rPr>
        <w:t xml:space="preserve"> </w:t>
      </w:r>
      <w:r w:rsidRPr="00FA752D">
        <w:rPr>
          <w:spacing w:val="-2"/>
        </w:rPr>
        <w:t>if</w:t>
      </w:r>
      <w:r w:rsidRPr="00FA752D">
        <w:rPr>
          <w:spacing w:val="2"/>
        </w:rPr>
        <w:t xml:space="preserve"> </w:t>
      </w:r>
      <w:r w:rsidRPr="00FA752D">
        <w:rPr>
          <w:spacing w:val="-2"/>
        </w:rPr>
        <w:t>you</w:t>
      </w:r>
      <w:r w:rsidRPr="00FA752D">
        <w:t xml:space="preserve"> </w:t>
      </w:r>
      <w:r w:rsidRPr="00FA752D">
        <w:rPr>
          <w:spacing w:val="-1"/>
        </w:rPr>
        <w:t>are</w:t>
      </w:r>
      <w:r w:rsidRPr="00FA752D">
        <w:rPr>
          <w:spacing w:val="-2"/>
        </w:rPr>
        <w:t xml:space="preserve"> </w:t>
      </w:r>
      <w:r w:rsidRPr="00FA752D">
        <w:rPr>
          <w:spacing w:val="-1"/>
        </w:rPr>
        <w:t>under age</w:t>
      </w:r>
      <w:r w:rsidRPr="00FA752D">
        <w:rPr>
          <w:spacing w:val="-2"/>
        </w:rPr>
        <w:t xml:space="preserve"> </w:t>
      </w:r>
      <w:r w:rsidRPr="00FA752D">
        <w:rPr>
          <w:spacing w:val="-1"/>
        </w:rPr>
        <w:t>65</w:t>
      </w:r>
      <w:r w:rsidRPr="00FA752D">
        <w:t xml:space="preserve"> </w:t>
      </w:r>
      <w:r w:rsidRPr="00FA752D">
        <w:rPr>
          <w:spacing w:val="-1"/>
        </w:rPr>
        <w:t>and</w:t>
      </w:r>
      <w:r w:rsidRPr="00FA752D">
        <w:rPr>
          <w:spacing w:val="-2"/>
        </w:rPr>
        <w:t xml:space="preserve"> </w:t>
      </w:r>
      <w:r w:rsidRPr="00FA752D">
        <w:rPr>
          <w:spacing w:val="-1"/>
        </w:rPr>
        <w:t>disabled,</w:t>
      </w:r>
      <w:r w:rsidRPr="00FA752D">
        <w:rPr>
          <w:spacing w:val="2"/>
        </w:rPr>
        <w:t xml:space="preserve"> </w:t>
      </w:r>
      <w:r w:rsidRPr="00FA752D">
        <w:rPr>
          <w:spacing w:val="-2"/>
        </w:rPr>
        <w:t>your</w:t>
      </w:r>
      <w:r w:rsidRPr="00FA752D">
        <w:rPr>
          <w:spacing w:val="-1"/>
        </w:rPr>
        <w:t xml:space="preserve"> income</w:t>
      </w:r>
      <w:r w:rsidRPr="00FA752D">
        <w:rPr>
          <w:spacing w:val="-2"/>
        </w:rPr>
        <w:t xml:space="preserve"> </w:t>
      </w:r>
      <w:r w:rsidRPr="00FA752D">
        <w:rPr>
          <w:spacing w:val="-1"/>
        </w:rPr>
        <w:t>cannot exceed</w:t>
      </w:r>
      <w:r w:rsidRPr="00FA752D">
        <w:t xml:space="preserve"> </w:t>
      </w:r>
      <w:r w:rsidRPr="00FA752D">
        <w:rPr>
          <w:spacing w:val="-1"/>
        </w:rPr>
        <w:t>the</w:t>
      </w:r>
      <w:r w:rsidRPr="00FA752D">
        <w:t xml:space="preserve"> </w:t>
      </w:r>
      <w:r w:rsidRPr="00FA752D">
        <w:rPr>
          <w:spacing w:val="-1"/>
        </w:rPr>
        <w:t>S2</w:t>
      </w:r>
      <w:r w:rsidRPr="00FA752D">
        <w:t xml:space="preserve"> </w:t>
      </w:r>
      <w:r w:rsidRPr="00FA752D">
        <w:rPr>
          <w:spacing w:val="-1"/>
        </w:rPr>
        <w:t>income</w:t>
      </w:r>
      <w:r w:rsidRPr="00FA752D">
        <w:rPr>
          <w:spacing w:val="-2"/>
        </w:rPr>
        <w:t xml:space="preserve"> </w:t>
      </w:r>
      <w:r w:rsidRPr="00FA752D">
        <w:rPr>
          <w:spacing w:val="-1"/>
        </w:rPr>
        <w:t>limits</w:t>
      </w:r>
      <w:r w:rsidRPr="00FA752D">
        <w:rPr>
          <w:spacing w:val="-2"/>
        </w:rPr>
        <w:t xml:space="preserve"> </w:t>
      </w:r>
      <w:r w:rsidRPr="00FA752D">
        <w:rPr>
          <w:spacing w:val="-1"/>
        </w:rPr>
        <w:t>listed</w:t>
      </w:r>
      <w:r w:rsidRPr="00FA752D">
        <w:t xml:space="preserve"> </w:t>
      </w:r>
      <w:r w:rsidRPr="00FA752D">
        <w:rPr>
          <w:spacing w:val="-1"/>
        </w:rPr>
        <w:t>on</w:t>
      </w:r>
      <w:r w:rsidRPr="00FA752D">
        <w:rPr>
          <w:spacing w:val="-2"/>
        </w:rPr>
        <w:t xml:space="preserve"> </w:t>
      </w:r>
      <w:r w:rsidRPr="00FA752D">
        <w:t xml:space="preserve">the </w:t>
      </w:r>
      <w:r w:rsidRPr="00FA752D">
        <w:rPr>
          <w:spacing w:val="-1"/>
        </w:rPr>
        <w:t xml:space="preserve">chart </w:t>
      </w:r>
      <w:r w:rsidRPr="00FA752D">
        <w:rPr>
          <w:spacing w:val="-2"/>
        </w:rPr>
        <w:t>above.</w:t>
      </w:r>
      <w:r w:rsidRPr="00FA752D">
        <w:rPr>
          <w:spacing w:val="74"/>
        </w:rPr>
        <w:t xml:space="preserve"> </w:t>
      </w:r>
    </w:p>
    <w:p w14:paraId="1C231366" w14:textId="77777777" w:rsidR="00F57C44" w:rsidRDefault="004C7CBF">
      <w:pPr>
        <w:spacing w:line="213" w:lineRule="exact"/>
        <w:ind w:left="120"/>
        <w:rPr>
          <w:rFonts w:ascii="Arial" w:hAnsi="Arial"/>
          <w:b/>
          <w:color w:val="4F81BD"/>
          <w:spacing w:val="-1"/>
          <w:sz w:val="20"/>
        </w:rPr>
      </w:pPr>
      <w:r>
        <w:rPr>
          <w:rFonts w:ascii="Arial" w:hAnsi="Arial"/>
          <w:b/>
          <w:color w:val="4F81BD"/>
          <w:spacing w:val="-1"/>
          <w:sz w:val="20"/>
        </w:rPr>
        <w:t>Prescription</w:t>
      </w:r>
      <w:r>
        <w:rPr>
          <w:rFonts w:ascii="Arial" w:hAnsi="Arial"/>
          <w:b/>
          <w:color w:val="4F81BD"/>
          <w:spacing w:val="-6"/>
          <w:sz w:val="20"/>
        </w:rPr>
        <w:t xml:space="preserve"> </w:t>
      </w:r>
      <w:r>
        <w:rPr>
          <w:rFonts w:ascii="Arial" w:hAnsi="Arial"/>
          <w:b/>
          <w:color w:val="4F81BD"/>
          <w:spacing w:val="-1"/>
          <w:sz w:val="20"/>
        </w:rPr>
        <w:t>Advantage</w:t>
      </w:r>
      <w:r>
        <w:rPr>
          <w:rFonts w:ascii="Arial" w:hAnsi="Arial"/>
          <w:b/>
          <w:color w:val="4F81BD"/>
          <w:spacing w:val="-11"/>
          <w:sz w:val="20"/>
        </w:rPr>
        <w:t xml:space="preserve"> </w:t>
      </w:r>
      <w:r>
        <w:rPr>
          <w:rFonts w:ascii="Arial" w:hAnsi="Arial"/>
          <w:b/>
          <w:color w:val="4F81BD"/>
          <w:sz w:val="20"/>
        </w:rPr>
        <w:t>Customer</w:t>
      </w:r>
      <w:r>
        <w:rPr>
          <w:rFonts w:ascii="Arial" w:hAnsi="Arial"/>
          <w:b/>
          <w:color w:val="4F81BD"/>
          <w:spacing w:val="-9"/>
          <w:sz w:val="20"/>
        </w:rPr>
        <w:t xml:space="preserve"> </w:t>
      </w:r>
      <w:r>
        <w:rPr>
          <w:rFonts w:ascii="Arial" w:hAnsi="Arial"/>
          <w:b/>
          <w:color w:val="4F81BD"/>
          <w:sz w:val="20"/>
        </w:rPr>
        <w:t>Service</w:t>
      </w:r>
      <w:r>
        <w:rPr>
          <w:rFonts w:ascii="Arial" w:hAnsi="Arial"/>
          <w:b/>
          <w:color w:val="4F81BD"/>
          <w:spacing w:val="-11"/>
          <w:sz w:val="20"/>
        </w:rPr>
        <w:t xml:space="preserve"> </w:t>
      </w:r>
      <w:r>
        <w:rPr>
          <w:rFonts w:ascii="Arial" w:hAnsi="Arial"/>
          <w:b/>
          <w:color w:val="4F81BD"/>
          <w:sz w:val="20"/>
        </w:rPr>
        <w:t>·</w:t>
      </w:r>
      <w:r>
        <w:rPr>
          <w:rFonts w:ascii="Arial" w:hAnsi="Arial"/>
          <w:b/>
          <w:color w:val="4F81BD"/>
          <w:spacing w:val="-10"/>
          <w:sz w:val="20"/>
        </w:rPr>
        <w:t xml:space="preserve"> </w:t>
      </w:r>
      <w:r w:rsidR="00712018">
        <w:rPr>
          <w:rFonts w:ascii="Arial" w:hAnsi="Arial"/>
          <w:b/>
          <w:color w:val="4F81BD"/>
          <w:spacing w:val="-1"/>
          <w:sz w:val="20"/>
        </w:rPr>
        <w:t>1-800-243-4636</w:t>
      </w:r>
      <w:r>
        <w:rPr>
          <w:rFonts w:ascii="Arial" w:hAnsi="Arial"/>
          <w:b/>
          <w:color w:val="4F81BD"/>
          <w:spacing w:val="-10"/>
          <w:sz w:val="20"/>
        </w:rPr>
        <w:t xml:space="preserve"> </w:t>
      </w:r>
      <w:r>
        <w:rPr>
          <w:rFonts w:ascii="Arial" w:hAnsi="Arial"/>
          <w:b/>
          <w:color w:val="4F81BD"/>
          <w:sz w:val="20"/>
        </w:rPr>
        <w:t>·</w:t>
      </w:r>
      <w:r>
        <w:rPr>
          <w:rFonts w:ascii="Arial" w:hAnsi="Arial"/>
          <w:b/>
          <w:color w:val="4F81BD"/>
          <w:spacing w:val="-10"/>
          <w:sz w:val="20"/>
        </w:rPr>
        <w:t xml:space="preserve"> </w:t>
      </w:r>
      <w:r>
        <w:rPr>
          <w:rFonts w:ascii="Arial" w:hAnsi="Arial"/>
          <w:b/>
          <w:color w:val="4F81BD"/>
          <w:spacing w:val="1"/>
          <w:sz w:val="20"/>
        </w:rPr>
        <w:t>TTY</w:t>
      </w:r>
      <w:r>
        <w:rPr>
          <w:rFonts w:ascii="Arial" w:hAnsi="Arial"/>
          <w:b/>
          <w:color w:val="4F81BD"/>
          <w:spacing w:val="-9"/>
          <w:sz w:val="20"/>
        </w:rPr>
        <w:t xml:space="preserve"> </w:t>
      </w:r>
      <w:r>
        <w:rPr>
          <w:rFonts w:ascii="Arial" w:hAnsi="Arial"/>
          <w:b/>
          <w:color w:val="4F81BD"/>
          <w:spacing w:val="-1"/>
          <w:sz w:val="20"/>
        </w:rPr>
        <w:t>1-877-610-0241</w:t>
      </w:r>
      <w:r>
        <w:rPr>
          <w:rFonts w:ascii="Arial" w:hAnsi="Arial"/>
          <w:b/>
          <w:color w:val="4F81BD"/>
          <w:spacing w:val="-11"/>
          <w:sz w:val="20"/>
        </w:rPr>
        <w:t xml:space="preserve"> </w:t>
      </w:r>
      <w:r>
        <w:rPr>
          <w:rFonts w:ascii="Arial" w:hAnsi="Arial"/>
          <w:b/>
          <w:color w:val="4F81BD"/>
          <w:sz w:val="20"/>
        </w:rPr>
        <w:t>·</w:t>
      </w:r>
      <w:r>
        <w:rPr>
          <w:rFonts w:ascii="Arial" w:hAnsi="Arial"/>
          <w:b/>
          <w:color w:val="4F81BD"/>
          <w:spacing w:val="-10"/>
          <w:sz w:val="20"/>
        </w:rPr>
        <w:t xml:space="preserve"> </w:t>
      </w:r>
      <w:hyperlink r:id="rId5">
        <w:r>
          <w:rPr>
            <w:rFonts w:ascii="Arial" w:hAnsi="Arial"/>
            <w:b/>
            <w:color w:val="4F81BD"/>
            <w:spacing w:val="-1"/>
            <w:sz w:val="20"/>
          </w:rPr>
          <w:t>www.prescriptionadvantagema.org</w:t>
        </w:r>
      </w:hyperlink>
    </w:p>
    <w:sectPr w:rsidR="00F57C44">
      <w:type w:val="continuous"/>
      <w:pgSz w:w="15840" w:h="12240" w:orient="landscape"/>
      <w:pgMar w:top="3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3BDB"/>
    <w:multiLevelType w:val="hybridMultilevel"/>
    <w:tmpl w:val="2154FF74"/>
    <w:lvl w:ilvl="0" w:tplc="9F9CA81E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sz w:val="22"/>
        <w:szCs w:val="22"/>
      </w:rPr>
    </w:lvl>
    <w:lvl w:ilvl="1" w:tplc="127A27CC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1338D1A6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8C04F61A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DDCA1D84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99664E4A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FC96B6A4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6854E89C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65ACFC68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abstractNum w:abstractNumId="1" w15:restartNumberingAfterBreak="0">
    <w:nsid w:val="72172322"/>
    <w:multiLevelType w:val="hybridMultilevel"/>
    <w:tmpl w:val="28EEAFD6"/>
    <w:lvl w:ilvl="0" w:tplc="26F0366C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48CA20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B9E2B194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E9840FB0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2DA21EDC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338847FE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370085F8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EF58C730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1BE0BFB4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num w:numId="1" w16cid:durableId="1511987771">
    <w:abstractNumId w:val="0"/>
  </w:num>
  <w:num w:numId="2" w16cid:durableId="25659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698"/>
    <w:rsid w:val="00001415"/>
    <w:rsid w:val="00020105"/>
    <w:rsid w:val="0004278C"/>
    <w:rsid w:val="00065925"/>
    <w:rsid w:val="00073753"/>
    <w:rsid w:val="000A1C8E"/>
    <w:rsid w:val="000C2105"/>
    <w:rsid w:val="000F1E2A"/>
    <w:rsid w:val="000F46D3"/>
    <w:rsid w:val="0011324A"/>
    <w:rsid w:val="001423C5"/>
    <w:rsid w:val="00150054"/>
    <w:rsid w:val="00153473"/>
    <w:rsid w:val="00173448"/>
    <w:rsid w:val="001C3614"/>
    <w:rsid w:val="00204E87"/>
    <w:rsid w:val="002066CD"/>
    <w:rsid w:val="00284CFC"/>
    <w:rsid w:val="00291D84"/>
    <w:rsid w:val="002E1617"/>
    <w:rsid w:val="00325A97"/>
    <w:rsid w:val="00342698"/>
    <w:rsid w:val="00385AF3"/>
    <w:rsid w:val="003912EC"/>
    <w:rsid w:val="00394101"/>
    <w:rsid w:val="003A295D"/>
    <w:rsid w:val="003A5E61"/>
    <w:rsid w:val="003C6F37"/>
    <w:rsid w:val="003F2DE5"/>
    <w:rsid w:val="004302D6"/>
    <w:rsid w:val="004424B0"/>
    <w:rsid w:val="004B6A7E"/>
    <w:rsid w:val="004C7CBF"/>
    <w:rsid w:val="00541FB8"/>
    <w:rsid w:val="00552735"/>
    <w:rsid w:val="00565B1A"/>
    <w:rsid w:val="00573A18"/>
    <w:rsid w:val="005762F3"/>
    <w:rsid w:val="00597056"/>
    <w:rsid w:val="005C0E02"/>
    <w:rsid w:val="005E2BC8"/>
    <w:rsid w:val="005F71D5"/>
    <w:rsid w:val="006328B3"/>
    <w:rsid w:val="00637D7E"/>
    <w:rsid w:val="00676BD8"/>
    <w:rsid w:val="006A7B15"/>
    <w:rsid w:val="006A7C25"/>
    <w:rsid w:val="006C2864"/>
    <w:rsid w:val="007045D8"/>
    <w:rsid w:val="00712018"/>
    <w:rsid w:val="0072349E"/>
    <w:rsid w:val="0077065E"/>
    <w:rsid w:val="007825FD"/>
    <w:rsid w:val="00803145"/>
    <w:rsid w:val="00847008"/>
    <w:rsid w:val="008540D6"/>
    <w:rsid w:val="00864651"/>
    <w:rsid w:val="00880E79"/>
    <w:rsid w:val="008C1513"/>
    <w:rsid w:val="009078A0"/>
    <w:rsid w:val="00957A34"/>
    <w:rsid w:val="00970BD9"/>
    <w:rsid w:val="009C0E5E"/>
    <w:rsid w:val="009C394A"/>
    <w:rsid w:val="009E6D64"/>
    <w:rsid w:val="00A410DC"/>
    <w:rsid w:val="00A669E6"/>
    <w:rsid w:val="00A91534"/>
    <w:rsid w:val="00AD62E9"/>
    <w:rsid w:val="00AE1B7E"/>
    <w:rsid w:val="00BA3374"/>
    <w:rsid w:val="00BA5D69"/>
    <w:rsid w:val="00BB24A9"/>
    <w:rsid w:val="00BC5D29"/>
    <w:rsid w:val="00BC6FD0"/>
    <w:rsid w:val="00BE543D"/>
    <w:rsid w:val="00C407CA"/>
    <w:rsid w:val="00C6658F"/>
    <w:rsid w:val="00CA44E3"/>
    <w:rsid w:val="00D251BC"/>
    <w:rsid w:val="00D35A47"/>
    <w:rsid w:val="00D44FB9"/>
    <w:rsid w:val="00D83FB5"/>
    <w:rsid w:val="00DB691F"/>
    <w:rsid w:val="00E275C9"/>
    <w:rsid w:val="00E35620"/>
    <w:rsid w:val="00E44950"/>
    <w:rsid w:val="00E60B1E"/>
    <w:rsid w:val="00E65351"/>
    <w:rsid w:val="00EA6147"/>
    <w:rsid w:val="00EB1F49"/>
    <w:rsid w:val="00F0411E"/>
    <w:rsid w:val="00F23C47"/>
    <w:rsid w:val="00F31C94"/>
    <w:rsid w:val="00F57C44"/>
    <w:rsid w:val="00FA752D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E079"/>
  <w15:docId w15:val="{3CE79296-25D0-46C6-84D2-F5124CF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66C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A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5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scriptionadvantagem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Medicarel Rate Sheet April</vt:lpstr>
    </vt:vector>
  </TitlesOfParts>
  <Company>UMass Medical School</Company>
  <LinksUpToDate>false</LinksUpToDate>
  <CharactersWithSpaces>4026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http://www.prescriptionadvantagema.org/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Medicarel Rate Sheet April</dc:title>
  <dc:subject/>
  <dc:creator>ryderv</dc:creator>
  <cp:keywords>rate guide; rate sheet; rate schedule guide; 2020; out of pocket; quarterly deductible; non-Medicare; extra help limits; MSP; partial extra help; co-pay; Medicare; N1; N2; N3; N4; N5; S0; N6; S1; S2; S3; S4; S5; co-payments</cp:keywords>
  <cp:lastModifiedBy>DeForest, David C</cp:lastModifiedBy>
  <cp:revision>2</cp:revision>
  <cp:lastPrinted>2024-03-05T20:11:00Z</cp:lastPrinted>
  <dcterms:created xsi:type="dcterms:W3CDTF">2024-04-05T20:05:00Z</dcterms:created>
  <dcterms:modified xsi:type="dcterms:W3CDTF">2024-04-05T20:05:00Z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2018-09-12T00:00:00Z</vt:filetime>
  </property>
</Properties>
</file>